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836" w:rsidRPr="00200B78" w:rsidRDefault="00107836" w:rsidP="00200B78">
      <w:pPr>
        <w:pStyle w:val="BodyTextKeep"/>
        <w:spacing w:after="240"/>
        <w:jc w:val="center"/>
        <w:outlineLvl w:val="0"/>
        <w:rPr>
          <w:b/>
          <w:sz w:val="36"/>
          <w:szCs w:val="36"/>
        </w:rPr>
      </w:pPr>
      <w:bookmarkStart w:id="0" w:name="_GoBack"/>
      <w:bookmarkEnd w:id="0"/>
      <w:r w:rsidRPr="00200B78">
        <w:rPr>
          <w:b/>
          <w:sz w:val="36"/>
          <w:szCs w:val="36"/>
        </w:rPr>
        <w:t>Memorandum</w:t>
      </w:r>
    </w:p>
    <w:p w:rsidR="00107836" w:rsidRDefault="00107836">
      <w:pPr>
        <w:pStyle w:val="BodyText3"/>
        <w:tabs>
          <w:tab w:val="left" w:pos="1080"/>
        </w:tabs>
      </w:pPr>
      <w:r>
        <w:rPr>
          <w:rStyle w:val="MessageHeaderLabel"/>
          <w:sz w:val="24"/>
        </w:rPr>
        <w:t>DATE:</w:t>
      </w:r>
      <w:r>
        <w:tab/>
      </w:r>
      <w:r w:rsidR="00E21E44">
        <w:t>30</w:t>
      </w:r>
      <w:r w:rsidR="00FB767A">
        <w:t xml:space="preserve"> January 201</w:t>
      </w:r>
      <w:r w:rsidR="008B046E">
        <w:t>7</w:t>
      </w:r>
    </w:p>
    <w:p w:rsidR="0010402B" w:rsidRDefault="00107836">
      <w:pPr>
        <w:pStyle w:val="BodyText3"/>
        <w:tabs>
          <w:tab w:val="left" w:pos="1080"/>
        </w:tabs>
        <w:rPr>
          <w:sz w:val="24"/>
        </w:rPr>
      </w:pPr>
      <w:r>
        <w:rPr>
          <w:rStyle w:val="MessageHeaderLabel"/>
          <w:sz w:val="24"/>
        </w:rPr>
        <w:t>TO:</w:t>
      </w:r>
      <w:r>
        <w:rPr>
          <w:sz w:val="24"/>
        </w:rPr>
        <w:tab/>
      </w:r>
      <w:r w:rsidR="00D446B1">
        <w:rPr>
          <w:sz w:val="24"/>
        </w:rPr>
        <w:t>Rich Marovich</w:t>
      </w:r>
      <w:r w:rsidR="0010402B">
        <w:rPr>
          <w:sz w:val="24"/>
        </w:rPr>
        <w:t>,</w:t>
      </w:r>
      <w:r w:rsidR="00BE32A2">
        <w:rPr>
          <w:sz w:val="24"/>
        </w:rPr>
        <w:t xml:space="preserve"> </w:t>
      </w:r>
      <w:r w:rsidR="003F319A">
        <w:rPr>
          <w:sz w:val="24"/>
        </w:rPr>
        <w:t xml:space="preserve">Roland Sanford, </w:t>
      </w:r>
      <w:r w:rsidR="00BE32A2">
        <w:rPr>
          <w:sz w:val="24"/>
        </w:rPr>
        <w:t>and Chris Lee</w:t>
      </w:r>
      <w:r w:rsidR="00D446B1">
        <w:rPr>
          <w:sz w:val="24"/>
        </w:rPr>
        <w:t xml:space="preserve">, </w:t>
      </w:r>
      <w:r>
        <w:rPr>
          <w:sz w:val="24"/>
        </w:rPr>
        <w:t xml:space="preserve">Solano County Water </w:t>
      </w:r>
    </w:p>
    <w:p w:rsidR="00107836" w:rsidRDefault="0010402B">
      <w:pPr>
        <w:pStyle w:val="BodyText3"/>
        <w:tabs>
          <w:tab w:val="left" w:pos="1080"/>
        </w:tabs>
      </w:pPr>
      <w:r>
        <w:rPr>
          <w:sz w:val="24"/>
        </w:rPr>
        <w:tab/>
      </w:r>
      <w:r w:rsidR="00107836">
        <w:rPr>
          <w:sz w:val="24"/>
        </w:rPr>
        <w:t>Agency</w:t>
      </w:r>
      <w:r w:rsidR="00717832">
        <w:rPr>
          <w:sz w:val="24"/>
        </w:rPr>
        <w:t xml:space="preserve"> (SCWA)</w:t>
      </w:r>
    </w:p>
    <w:p w:rsidR="00107836" w:rsidRPr="004B1021" w:rsidRDefault="00107836">
      <w:pPr>
        <w:pStyle w:val="BodyText3"/>
        <w:tabs>
          <w:tab w:val="left" w:pos="1080"/>
        </w:tabs>
        <w:outlineLvl w:val="0"/>
        <w:rPr>
          <w:sz w:val="24"/>
          <w:szCs w:val="24"/>
        </w:rPr>
      </w:pPr>
      <w:r>
        <w:rPr>
          <w:rStyle w:val="MessageHeaderLabel"/>
          <w:sz w:val="24"/>
        </w:rPr>
        <w:t>FROM:</w:t>
      </w:r>
      <w:r>
        <w:rPr>
          <w:sz w:val="24"/>
        </w:rPr>
        <w:tab/>
      </w:r>
      <w:r w:rsidRPr="004B1021">
        <w:rPr>
          <w:sz w:val="24"/>
          <w:szCs w:val="24"/>
        </w:rPr>
        <w:t xml:space="preserve">Tim Salamunovich, </w:t>
      </w:r>
      <w:r w:rsidR="00D446B1" w:rsidRPr="004B1021">
        <w:rPr>
          <w:sz w:val="24"/>
          <w:szCs w:val="24"/>
        </w:rPr>
        <w:t xml:space="preserve">Normandeau </w:t>
      </w:r>
      <w:r w:rsidRPr="004B1021">
        <w:rPr>
          <w:sz w:val="24"/>
          <w:szCs w:val="24"/>
        </w:rPr>
        <w:t xml:space="preserve">Associates </w:t>
      </w:r>
    </w:p>
    <w:p w:rsidR="00107836" w:rsidRDefault="00107836">
      <w:pPr>
        <w:pStyle w:val="BodyText3"/>
        <w:tabs>
          <w:tab w:val="left" w:pos="1080"/>
        </w:tabs>
        <w:ind w:left="1080" w:hanging="1080"/>
      </w:pPr>
      <w:r>
        <w:rPr>
          <w:rStyle w:val="MessageHeaderLabel"/>
          <w:sz w:val="24"/>
        </w:rPr>
        <w:t>RE:</w:t>
      </w:r>
      <w:r>
        <w:rPr>
          <w:sz w:val="24"/>
        </w:rPr>
        <w:tab/>
        <w:t>Results of October 20</w:t>
      </w:r>
      <w:r w:rsidR="00E2563D">
        <w:rPr>
          <w:sz w:val="24"/>
        </w:rPr>
        <w:t>1</w:t>
      </w:r>
      <w:r w:rsidR="008B046E">
        <w:rPr>
          <w:sz w:val="24"/>
        </w:rPr>
        <w:t>6</w:t>
      </w:r>
      <w:r>
        <w:rPr>
          <w:sz w:val="24"/>
        </w:rPr>
        <w:t xml:space="preserve"> lower Putah Creek fish survey</w:t>
      </w:r>
      <w:r w:rsidR="00D446B1">
        <w:rPr>
          <w:sz w:val="24"/>
        </w:rPr>
        <w:t>s</w:t>
      </w:r>
    </w:p>
    <w:p w:rsidR="00107836" w:rsidRDefault="00107836">
      <w:pPr>
        <w:pStyle w:val="BodyText3"/>
        <w:tabs>
          <w:tab w:val="left" w:pos="1080"/>
        </w:tabs>
      </w:pPr>
    </w:p>
    <w:p w:rsidR="009A4890" w:rsidRPr="00882809" w:rsidRDefault="001A4CA7" w:rsidP="00125B7B">
      <w:pPr>
        <w:tabs>
          <w:tab w:val="left" w:pos="4500"/>
        </w:tabs>
        <w:rPr>
          <w:rFonts w:ascii="Tahoma" w:hAnsi="Tahoma"/>
          <w:sz w:val="22"/>
        </w:rPr>
      </w:pPr>
      <w:r w:rsidRPr="00882809">
        <w:rPr>
          <w:rFonts w:ascii="Tahoma" w:hAnsi="Tahoma"/>
          <w:sz w:val="22"/>
        </w:rPr>
        <w:t xml:space="preserve">Normandeau Associates </w:t>
      </w:r>
      <w:r w:rsidR="00564687" w:rsidRPr="00882809">
        <w:rPr>
          <w:rFonts w:ascii="Tahoma" w:hAnsi="Tahoma"/>
          <w:sz w:val="22"/>
        </w:rPr>
        <w:t>Arcata Office staff</w:t>
      </w:r>
      <w:r w:rsidR="00C070A8">
        <w:rPr>
          <w:rFonts w:ascii="Tahoma" w:hAnsi="Tahoma"/>
          <w:sz w:val="22"/>
        </w:rPr>
        <w:t xml:space="preserve"> </w:t>
      </w:r>
      <w:r w:rsidR="00107836" w:rsidRPr="00882809">
        <w:rPr>
          <w:rFonts w:ascii="Tahoma" w:hAnsi="Tahoma"/>
          <w:sz w:val="22"/>
        </w:rPr>
        <w:t>ha</w:t>
      </w:r>
      <w:r w:rsidR="00C070A8">
        <w:rPr>
          <w:rFonts w:ascii="Tahoma" w:hAnsi="Tahoma"/>
          <w:sz w:val="22"/>
        </w:rPr>
        <w:t xml:space="preserve">s </w:t>
      </w:r>
      <w:r w:rsidR="00107836" w:rsidRPr="00882809">
        <w:rPr>
          <w:rFonts w:ascii="Tahoma" w:hAnsi="Tahoma"/>
          <w:sz w:val="22"/>
        </w:rPr>
        <w:t xml:space="preserve">been sampling the fish fauna of lower Putah Creek </w:t>
      </w:r>
      <w:r w:rsidR="00A8636A" w:rsidRPr="00882809">
        <w:rPr>
          <w:rFonts w:ascii="Tahoma" w:hAnsi="Tahoma"/>
          <w:sz w:val="22"/>
        </w:rPr>
        <w:t>using tote barge electrofishing s</w:t>
      </w:r>
      <w:r w:rsidR="00107836" w:rsidRPr="00882809">
        <w:rPr>
          <w:rFonts w:ascii="Tahoma" w:hAnsi="Tahoma"/>
          <w:sz w:val="22"/>
        </w:rPr>
        <w:t xml:space="preserve">ince August 1991.  </w:t>
      </w:r>
      <w:r w:rsidR="00FB4023" w:rsidRPr="00882809">
        <w:rPr>
          <w:rFonts w:ascii="Tahoma" w:hAnsi="Tahoma"/>
          <w:sz w:val="22"/>
        </w:rPr>
        <w:t>Student</w:t>
      </w:r>
      <w:r w:rsidR="00717832" w:rsidRPr="00882809">
        <w:rPr>
          <w:rFonts w:ascii="Tahoma" w:hAnsi="Tahoma"/>
          <w:sz w:val="22"/>
        </w:rPr>
        <w:t>s</w:t>
      </w:r>
      <w:r w:rsidR="00FB4023" w:rsidRPr="00882809">
        <w:rPr>
          <w:rFonts w:ascii="Tahoma" w:hAnsi="Tahoma"/>
          <w:sz w:val="22"/>
        </w:rPr>
        <w:t xml:space="preserve"> from the </w:t>
      </w:r>
      <w:r w:rsidR="00B06731" w:rsidRPr="00882809">
        <w:rPr>
          <w:rFonts w:ascii="Tahoma" w:hAnsi="Tahoma"/>
          <w:sz w:val="22"/>
        </w:rPr>
        <w:t>University of California at Davis (UCD) ha</w:t>
      </w:r>
      <w:r w:rsidR="00FB4023" w:rsidRPr="00882809">
        <w:rPr>
          <w:rFonts w:ascii="Tahoma" w:hAnsi="Tahoma"/>
          <w:sz w:val="22"/>
        </w:rPr>
        <w:t xml:space="preserve">ve </w:t>
      </w:r>
      <w:r w:rsidR="00B06731" w:rsidRPr="00882809">
        <w:rPr>
          <w:rFonts w:ascii="Tahoma" w:hAnsi="Tahoma"/>
          <w:sz w:val="22"/>
        </w:rPr>
        <w:t xml:space="preserve">been </w:t>
      </w:r>
      <w:r w:rsidR="00FB4023" w:rsidRPr="00882809">
        <w:rPr>
          <w:rFonts w:ascii="Tahoma" w:hAnsi="Tahoma"/>
          <w:sz w:val="22"/>
        </w:rPr>
        <w:t xml:space="preserve">regularly </w:t>
      </w:r>
      <w:r w:rsidR="00B06731" w:rsidRPr="00882809">
        <w:rPr>
          <w:rFonts w:ascii="Tahoma" w:hAnsi="Tahoma"/>
          <w:sz w:val="22"/>
        </w:rPr>
        <w:t xml:space="preserve">sampling the creek near campus </w:t>
      </w:r>
      <w:r w:rsidR="00A8636A" w:rsidRPr="00882809">
        <w:rPr>
          <w:rFonts w:ascii="Tahoma" w:hAnsi="Tahoma"/>
          <w:sz w:val="22"/>
        </w:rPr>
        <w:t xml:space="preserve">using a combination of boat/backpack electrofishing, seining, and gill netting </w:t>
      </w:r>
      <w:r w:rsidR="00FB4023" w:rsidRPr="00882809">
        <w:rPr>
          <w:rFonts w:ascii="Tahoma" w:hAnsi="Tahoma"/>
          <w:sz w:val="22"/>
        </w:rPr>
        <w:t xml:space="preserve">each fall </w:t>
      </w:r>
      <w:r w:rsidR="00B06731" w:rsidRPr="00882809">
        <w:rPr>
          <w:rFonts w:ascii="Tahoma" w:hAnsi="Tahoma"/>
          <w:sz w:val="22"/>
        </w:rPr>
        <w:t>since 1978.</w:t>
      </w:r>
      <w:r w:rsidR="00A8636A" w:rsidRPr="00882809">
        <w:rPr>
          <w:rFonts w:ascii="Tahoma" w:hAnsi="Tahoma"/>
          <w:sz w:val="22"/>
        </w:rPr>
        <w:t xml:space="preserve"> </w:t>
      </w:r>
      <w:r w:rsidR="00B06731" w:rsidRPr="00882809">
        <w:rPr>
          <w:rFonts w:ascii="Tahoma" w:hAnsi="Tahoma"/>
          <w:sz w:val="22"/>
        </w:rPr>
        <w:t xml:space="preserve"> </w:t>
      </w:r>
      <w:r w:rsidR="00FB4023" w:rsidRPr="00882809">
        <w:rPr>
          <w:rFonts w:ascii="Tahoma" w:hAnsi="Tahoma"/>
          <w:sz w:val="22"/>
        </w:rPr>
        <w:t xml:space="preserve">Following </w:t>
      </w:r>
      <w:r w:rsidR="00B06731" w:rsidRPr="00882809">
        <w:rPr>
          <w:rFonts w:ascii="Tahoma" w:hAnsi="Tahoma"/>
          <w:sz w:val="22"/>
        </w:rPr>
        <w:t xml:space="preserve">the May 2000 Putah Creek Accord, Normandeau </w:t>
      </w:r>
      <w:r w:rsidR="00FB4023" w:rsidRPr="00882809">
        <w:rPr>
          <w:rFonts w:ascii="Tahoma" w:hAnsi="Tahoma"/>
          <w:sz w:val="22"/>
        </w:rPr>
        <w:t xml:space="preserve">continued </w:t>
      </w:r>
      <w:r w:rsidR="00B06731" w:rsidRPr="00882809">
        <w:rPr>
          <w:rFonts w:ascii="Tahoma" w:hAnsi="Tahoma"/>
          <w:sz w:val="22"/>
        </w:rPr>
        <w:t xml:space="preserve">surveying multiple sites along the creek each October as part of an annual fish monitoring program under the </w:t>
      </w:r>
      <w:r w:rsidR="004B1021" w:rsidRPr="00882809">
        <w:rPr>
          <w:rFonts w:ascii="Tahoma" w:hAnsi="Tahoma"/>
          <w:sz w:val="22"/>
        </w:rPr>
        <w:t xml:space="preserve">aegis of the </w:t>
      </w:r>
      <w:r w:rsidR="00B06731" w:rsidRPr="00882809">
        <w:rPr>
          <w:rFonts w:ascii="Tahoma" w:hAnsi="Tahoma"/>
          <w:sz w:val="22"/>
        </w:rPr>
        <w:t xml:space="preserve">Lower Putah Creek Coordinating Committee.  </w:t>
      </w:r>
      <w:r w:rsidR="00710CEE" w:rsidRPr="00882809">
        <w:rPr>
          <w:rFonts w:ascii="Tahoma" w:hAnsi="Tahoma"/>
          <w:sz w:val="22"/>
        </w:rPr>
        <w:t xml:space="preserve">A database containing all the raw data (individual fish lengths and weight data by site and survey date) for the entire period of record </w:t>
      </w:r>
      <w:r w:rsidR="00295AA6" w:rsidRPr="00882809">
        <w:rPr>
          <w:rFonts w:ascii="Tahoma" w:hAnsi="Tahoma"/>
          <w:sz w:val="22"/>
        </w:rPr>
        <w:t xml:space="preserve">is regularly updated and </w:t>
      </w:r>
      <w:r w:rsidR="00710CEE" w:rsidRPr="00882809">
        <w:rPr>
          <w:rFonts w:ascii="Tahoma" w:hAnsi="Tahoma"/>
          <w:sz w:val="22"/>
        </w:rPr>
        <w:t xml:space="preserve">managed by SCWA.  </w:t>
      </w:r>
      <w:r w:rsidR="00A8636A" w:rsidRPr="00882809">
        <w:rPr>
          <w:rFonts w:ascii="Tahoma" w:hAnsi="Tahoma"/>
          <w:sz w:val="22"/>
        </w:rPr>
        <w:t>The data through 2008 was treated in a scientific publication</w:t>
      </w:r>
      <w:r w:rsidR="002B5B53">
        <w:rPr>
          <w:rFonts w:ascii="Tahoma" w:hAnsi="Tahoma"/>
          <w:sz w:val="22"/>
        </w:rPr>
        <w:t xml:space="preserve"> that </w:t>
      </w:r>
      <w:r w:rsidR="00F728B0" w:rsidRPr="00882809">
        <w:rPr>
          <w:rFonts w:ascii="Tahoma" w:hAnsi="Tahoma"/>
          <w:sz w:val="22"/>
        </w:rPr>
        <w:t>demonstrated the recovery of native fishes in the upper 12.5 miles of the creek (upstream of Pedrick Road [County Road 98])</w:t>
      </w:r>
      <w:r w:rsidR="00372FEE" w:rsidRPr="00882809">
        <w:rPr>
          <w:rFonts w:ascii="Tahoma" w:hAnsi="Tahoma"/>
          <w:sz w:val="22"/>
        </w:rPr>
        <w:t xml:space="preserve"> following the native fish rearing and s</w:t>
      </w:r>
      <w:r w:rsidR="00D76AC2" w:rsidRPr="00882809">
        <w:rPr>
          <w:rFonts w:ascii="Tahoma" w:hAnsi="Tahoma"/>
          <w:sz w:val="22"/>
        </w:rPr>
        <w:t>pawning flows instituted under the Accord</w:t>
      </w:r>
      <w:r w:rsidR="002B5B53">
        <w:rPr>
          <w:rFonts w:ascii="Tahoma" w:hAnsi="Tahoma"/>
          <w:sz w:val="22"/>
        </w:rPr>
        <w:t xml:space="preserve"> </w:t>
      </w:r>
      <w:r w:rsidR="002B5B53" w:rsidRPr="00882809">
        <w:rPr>
          <w:rFonts w:ascii="Tahoma" w:hAnsi="Tahoma"/>
          <w:sz w:val="22"/>
        </w:rPr>
        <w:t>(Kiernan et al. 2012).</w:t>
      </w:r>
      <w:r w:rsidR="00564687" w:rsidRPr="00882809">
        <w:rPr>
          <w:rFonts w:ascii="Tahoma" w:hAnsi="Tahoma"/>
          <w:sz w:val="22"/>
        </w:rPr>
        <w:t xml:space="preserve"> </w:t>
      </w:r>
    </w:p>
    <w:p w:rsidR="009A4890" w:rsidRPr="00882809" w:rsidRDefault="009A4890">
      <w:pPr>
        <w:rPr>
          <w:rFonts w:ascii="Tahoma" w:hAnsi="Tahoma"/>
          <w:sz w:val="22"/>
        </w:rPr>
      </w:pPr>
    </w:p>
    <w:p w:rsidR="009A4890" w:rsidRPr="00882809" w:rsidRDefault="009A4890" w:rsidP="009A4890">
      <w:pPr>
        <w:rPr>
          <w:rFonts w:ascii="Tahoma" w:hAnsi="Tahoma" w:cs="Tahoma"/>
          <w:sz w:val="22"/>
          <w:szCs w:val="22"/>
        </w:rPr>
      </w:pPr>
      <w:r w:rsidRPr="00882809">
        <w:rPr>
          <w:rFonts w:ascii="Tahoma" w:hAnsi="Tahoma"/>
          <w:sz w:val="22"/>
        </w:rPr>
        <w:t xml:space="preserve">Part of the </w:t>
      </w:r>
      <w:r w:rsidR="009B13F5">
        <w:rPr>
          <w:rFonts w:ascii="Tahoma" w:hAnsi="Tahoma"/>
          <w:sz w:val="22"/>
        </w:rPr>
        <w:t>Accord</w:t>
      </w:r>
      <w:r w:rsidRPr="00882809">
        <w:rPr>
          <w:rFonts w:ascii="Tahoma" w:hAnsi="Tahoma"/>
          <w:sz w:val="22"/>
        </w:rPr>
        <w:t xml:space="preserve"> required releases of late fall supplemental flows to attract anadromous fish into lower Putah Creek to spawn.  </w:t>
      </w:r>
      <w:r w:rsidRPr="00882809">
        <w:rPr>
          <w:rFonts w:ascii="Tahoma" w:hAnsi="Tahoma" w:cs="Tahoma"/>
          <w:sz w:val="22"/>
          <w:szCs w:val="22"/>
        </w:rPr>
        <w:t xml:space="preserve">The estimated Chinook spawner abundance of 700 salmon for 2015 </w:t>
      </w:r>
      <w:r w:rsidR="00882809" w:rsidRPr="00882809">
        <w:rPr>
          <w:rFonts w:ascii="Tahoma" w:hAnsi="Tahoma" w:cs="Tahoma"/>
          <w:sz w:val="22"/>
          <w:szCs w:val="22"/>
        </w:rPr>
        <w:t xml:space="preserve">(Davis 2016a) </w:t>
      </w:r>
      <w:r w:rsidRPr="00882809">
        <w:rPr>
          <w:rFonts w:ascii="Tahoma" w:hAnsi="Tahoma" w:cs="Tahoma"/>
          <w:sz w:val="22"/>
          <w:szCs w:val="22"/>
        </w:rPr>
        <w:t xml:space="preserve">was 3-4 times higher than the estimates for fall 2014 </w:t>
      </w:r>
      <w:r w:rsidR="009B13F5">
        <w:rPr>
          <w:rFonts w:ascii="Tahoma" w:hAnsi="Tahoma" w:cs="Tahoma"/>
          <w:sz w:val="22"/>
          <w:szCs w:val="22"/>
        </w:rPr>
        <w:t>that</w:t>
      </w:r>
      <w:r w:rsidR="009B13F5" w:rsidRPr="00882809">
        <w:rPr>
          <w:rFonts w:ascii="Tahoma" w:hAnsi="Tahoma" w:cs="Tahoma"/>
          <w:sz w:val="22"/>
          <w:szCs w:val="22"/>
        </w:rPr>
        <w:t xml:space="preserve"> </w:t>
      </w:r>
      <w:r w:rsidRPr="00882809">
        <w:rPr>
          <w:rFonts w:ascii="Tahoma" w:hAnsi="Tahoma" w:cs="Tahoma"/>
          <w:sz w:val="22"/>
          <w:szCs w:val="22"/>
        </w:rPr>
        <w:t xml:space="preserve">were about 200 fish (Davis 2015) and 20-30 times higher than the periodic and intermittent runs noted prior </w:t>
      </w:r>
      <w:r w:rsidRPr="00882809">
        <w:rPr>
          <w:rFonts w:ascii="Tahoma" w:hAnsi="Tahoma"/>
          <w:sz w:val="22"/>
          <w:szCs w:val="22"/>
        </w:rPr>
        <w:t xml:space="preserve">to 2014, which have typically been estimated in the 20-40 fish per year, when they have occurred.  Recent habitat improvements in lower Putah Creek, including channel </w:t>
      </w:r>
      <w:r w:rsidRPr="00882809">
        <w:rPr>
          <w:rFonts w:ascii="Tahoma" w:hAnsi="Tahoma"/>
          <w:sz w:val="22"/>
        </w:rPr>
        <w:t xml:space="preserve">modifications to increase shallow-water habitat and improve functional floodplains and side channel, </w:t>
      </w:r>
      <w:r w:rsidRPr="00882809">
        <w:rPr>
          <w:rFonts w:ascii="Tahoma" w:hAnsi="Tahoma" w:cs="Tahoma"/>
          <w:sz w:val="22"/>
          <w:szCs w:val="22"/>
        </w:rPr>
        <w:t xml:space="preserve">spawning gravel enhancement, erosion control, invasive weed control, native vegetation enhancement, and trash removal efforts have improved spawning and rearing habitats in lower Putah Creek. </w:t>
      </w:r>
      <w:r w:rsidR="00882809" w:rsidRPr="00882809">
        <w:rPr>
          <w:rFonts w:ascii="Tahoma" w:hAnsi="Tahoma" w:cs="Tahoma"/>
          <w:sz w:val="22"/>
          <w:szCs w:val="22"/>
        </w:rPr>
        <w:t xml:space="preserve"> Juvenile salmon typically emigrate to the ocean within a few months of hatching and emergence (Moyle 2002), however, in Putah Creek some juveniles have been observed to over-summer in the cold-water areas below the Putah Diversion Dam (Davis 2016b). </w:t>
      </w:r>
      <w:r w:rsidRPr="00882809">
        <w:rPr>
          <w:rFonts w:ascii="Tahoma" w:hAnsi="Tahoma" w:cs="Tahoma"/>
          <w:sz w:val="22"/>
          <w:szCs w:val="22"/>
        </w:rPr>
        <w:t xml:space="preserve"> </w:t>
      </w:r>
    </w:p>
    <w:p w:rsidR="00564687" w:rsidRPr="00882809" w:rsidRDefault="00564687">
      <w:pPr>
        <w:rPr>
          <w:rFonts w:ascii="Tahoma" w:hAnsi="Tahoma"/>
          <w:sz w:val="22"/>
        </w:rPr>
      </w:pPr>
    </w:p>
    <w:p w:rsidR="00C11216" w:rsidRDefault="00692DAB" w:rsidP="00C11216">
      <w:pPr>
        <w:rPr>
          <w:sz w:val="24"/>
        </w:rPr>
        <w:sectPr w:rsidR="00C11216" w:rsidSect="00200B78">
          <w:headerReference w:type="default" r:id="rId8"/>
          <w:footerReference w:type="even" r:id="rId9"/>
          <w:headerReference w:type="first" r:id="rId10"/>
          <w:footnotePr>
            <w:numRestart w:val="eachPage"/>
          </w:footnotePr>
          <w:pgSz w:w="12240" w:h="15840"/>
          <w:pgMar w:top="2250" w:right="1800" w:bottom="1440" w:left="1800" w:header="540" w:footer="720" w:gutter="0"/>
          <w:cols w:space="720"/>
          <w:titlePg/>
        </w:sectPr>
      </w:pPr>
      <w:r w:rsidRPr="00882809">
        <w:rPr>
          <w:rFonts w:ascii="Tahoma" w:hAnsi="Tahoma"/>
          <w:sz w:val="22"/>
        </w:rPr>
        <w:t xml:space="preserve">Normandeau </w:t>
      </w:r>
      <w:r w:rsidR="00FB767A" w:rsidRPr="00882809">
        <w:rPr>
          <w:rFonts w:ascii="Tahoma" w:hAnsi="Tahoma"/>
          <w:sz w:val="22"/>
        </w:rPr>
        <w:t xml:space="preserve">crews </w:t>
      </w:r>
      <w:r w:rsidRPr="00882809">
        <w:rPr>
          <w:rFonts w:ascii="Tahoma" w:hAnsi="Tahoma"/>
          <w:sz w:val="22"/>
        </w:rPr>
        <w:t xml:space="preserve">sampled nine </w:t>
      </w:r>
      <w:r w:rsidR="00A8636A" w:rsidRPr="00882809">
        <w:rPr>
          <w:rFonts w:ascii="Tahoma" w:hAnsi="Tahoma"/>
          <w:sz w:val="22"/>
        </w:rPr>
        <w:t xml:space="preserve">sites </w:t>
      </w:r>
      <w:r w:rsidRPr="00882809">
        <w:rPr>
          <w:rFonts w:ascii="Tahoma" w:hAnsi="Tahoma"/>
          <w:sz w:val="22"/>
        </w:rPr>
        <w:t xml:space="preserve">along </w:t>
      </w:r>
      <w:r w:rsidR="000A1FC2" w:rsidRPr="00882809">
        <w:rPr>
          <w:rFonts w:ascii="Tahoma" w:hAnsi="Tahoma"/>
          <w:sz w:val="22"/>
        </w:rPr>
        <w:t xml:space="preserve">19 miles of </w:t>
      </w:r>
      <w:r w:rsidRPr="00882809">
        <w:rPr>
          <w:rFonts w:ascii="Tahoma" w:hAnsi="Tahoma"/>
          <w:sz w:val="22"/>
        </w:rPr>
        <w:t>the lower creek</w:t>
      </w:r>
      <w:r w:rsidR="00A8636A" w:rsidRPr="00882809">
        <w:rPr>
          <w:rFonts w:ascii="Tahoma" w:hAnsi="Tahoma"/>
          <w:sz w:val="22"/>
        </w:rPr>
        <w:t xml:space="preserve"> </w:t>
      </w:r>
      <w:r w:rsidR="00372FEE" w:rsidRPr="00882809">
        <w:rPr>
          <w:rFonts w:ascii="Tahoma" w:hAnsi="Tahoma"/>
          <w:sz w:val="22"/>
        </w:rPr>
        <w:t xml:space="preserve">between Putah Diversion Dam </w:t>
      </w:r>
      <w:r w:rsidR="00747025" w:rsidRPr="00882809">
        <w:rPr>
          <w:rFonts w:ascii="Tahoma" w:hAnsi="Tahoma"/>
          <w:sz w:val="22"/>
        </w:rPr>
        <w:t xml:space="preserve">(PDD) </w:t>
      </w:r>
      <w:r w:rsidR="00372FEE" w:rsidRPr="00882809">
        <w:rPr>
          <w:rFonts w:ascii="Tahoma" w:hAnsi="Tahoma"/>
          <w:sz w:val="22"/>
        </w:rPr>
        <w:t xml:space="preserve">and Mace Boulevard (County Road 104; </w:t>
      </w:r>
      <w:r w:rsidR="00A8636A" w:rsidRPr="00882809">
        <w:rPr>
          <w:rFonts w:ascii="Tahoma" w:hAnsi="Tahoma"/>
          <w:sz w:val="22"/>
        </w:rPr>
        <w:t>Figure 1)</w:t>
      </w:r>
      <w:r w:rsidR="00FB767A" w:rsidRPr="00882809">
        <w:rPr>
          <w:rFonts w:ascii="Tahoma" w:hAnsi="Tahoma"/>
          <w:sz w:val="22"/>
        </w:rPr>
        <w:t xml:space="preserve"> on 1</w:t>
      </w:r>
      <w:r w:rsidR="00882809" w:rsidRPr="00882809">
        <w:rPr>
          <w:rFonts w:ascii="Tahoma" w:hAnsi="Tahoma"/>
          <w:sz w:val="22"/>
        </w:rPr>
        <w:t>8</w:t>
      </w:r>
      <w:r w:rsidR="00FB767A" w:rsidRPr="00882809">
        <w:rPr>
          <w:rFonts w:ascii="Tahoma" w:hAnsi="Tahoma"/>
          <w:sz w:val="22"/>
        </w:rPr>
        <w:t>-</w:t>
      </w:r>
      <w:r w:rsidR="00882809" w:rsidRPr="00882809">
        <w:rPr>
          <w:rFonts w:ascii="Tahoma" w:hAnsi="Tahoma"/>
          <w:sz w:val="22"/>
        </w:rPr>
        <w:t>20</w:t>
      </w:r>
      <w:r w:rsidR="00FB767A" w:rsidRPr="00882809">
        <w:rPr>
          <w:rFonts w:ascii="Tahoma" w:hAnsi="Tahoma"/>
          <w:sz w:val="22"/>
        </w:rPr>
        <w:t xml:space="preserve"> October 201</w:t>
      </w:r>
      <w:r w:rsidR="00882809" w:rsidRPr="00882809">
        <w:rPr>
          <w:rFonts w:ascii="Tahoma" w:hAnsi="Tahoma"/>
          <w:sz w:val="22"/>
        </w:rPr>
        <w:t>6</w:t>
      </w:r>
      <w:r w:rsidR="00FB767A" w:rsidRPr="00882809">
        <w:rPr>
          <w:rFonts w:ascii="Tahoma" w:hAnsi="Tahoma"/>
          <w:sz w:val="22"/>
        </w:rPr>
        <w:t xml:space="preserve">.  </w:t>
      </w:r>
      <w:r w:rsidR="00747025" w:rsidRPr="00882809">
        <w:rPr>
          <w:rFonts w:ascii="Tahoma" w:hAnsi="Tahoma"/>
          <w:sz w:val="22"/>
        </w:rPr>
        <w:t>T</w:t>
      </w:r>
      <w:r w:rsidR="00A8636A" w:rsidRPr="00882809">
        <w:rPr>
          <w:rFonts w:ascii="Tahoma" w:hAnsi="Tahoma"/>
          <w:sz w:val="22"/>
        </w:rPr>
        <w:t xml:space="preserve">wo additional sites near the UCD campus </w:t>
      </w:r>
      <w:r w:rsidR="00717832" w:rsidRPr="00882809">
        <w:rPr>
          <w:rFonts w:ascii="Tahoma" w:hAnsi="Tahoma"/>
          <w:sz w:val="22"/>
        </w:rPr>
        <w:t xml:space="preserve">(Figure 1) </w:t>
      </w:r>
      <w:r w:rsidR="00A8636A" w:rsidRPr="00882809">
        <w:rPr>
          <w:rFonts w:ascii="Tahoma" w:hAnsi="Tahoma"/>
          <w:sz w:val="22"/>
        </w:rPr>
        <w:t xml:space="preserve">were sampled on </w:t>
      </w:r>
      <w:r w:rsidR="00882809" w:rsidRPr="00882809">
        <w:rPr>
          <w:rFonts w:ascii="Tahoma" w:hAnsi="Tahoma"/>
          <w:sz w:val="22"/>
        </w:rPr>
        <w:t>15</w:t>
      </w:r>
      <w:r w:rsidR="000A1FC2" w:rsidRPr="00882809">
        <w:rPr>
          <w:rFonts w:ascii="Tahoma" w:hAnsi="Tahoma"/>
          <w:sz w:val="22"/>
        </w:rPr>
        <w:t xml:space="preserve"> </w:t>
      </w:r>
      <w:r w:rsidR="00FB767A" w:rsidRPr="00882809">
        <w:rPr>
          <w:rFonts w:ascii="Tahoma" w:hAnsi="Tahoma"/>
          <w:sz w:val="22"/>
        </w:rPr>
        <w:t>Octo</w:t>
      </w:r>
      <w:r w:rsidR="000A1FC2" w:rsidRPr="00882809">
        <w:rPr>
          <w:rFonts w:ascii="Tahoma" w:hAnsi="Tahoma"/>
          <w:sz w:val="22"/>
        </w:rPr>
        <w:t>ber 201</w:t>
      </w:r>
      <w:r w:rsidR="00882809" w:rsidRPr="00882809">
        <w:rPr>
          <w:rFonts w:ascii="Tahoma" w:hAnsi="Tahoma"/>
          <w:sz w:val="22"/>
        </w:rPr>
        <w:t>6</w:t>
      </w:r>
      <w:r w:rsidR="000A1FC2" w:rsidRPr="00882809">
        <w:rPr>
          <w:rFonts w:ascii="Tahoma" w:hAnsi="Tahoma"/>
          <w:sz w:val="22"/>
        </w:rPr>
        <w:t xml:space="preserve"> </w:t>
      </w:r>
      <w:r w:rsidR="00A8636A" w:rsidRPr="00882809">
        <w:rPr>
          <w:rFonts w:ascii="Tahoma" w:hAnsi="Tahoma"/>
          <w:sz w:val="22"/>
        </w:rPr>
        <w:t xml:space="preserve">by </w:t>
      </w:r>
      <w:r w:rsidR="00FB4023" w:rsidRPr="00882809">
        <w:rPr>
          <w:rFonts w:ascii="Tahoma" w:hAnsi="Tahoma"/>
          <w:sz w:val="22"/>
        </w:rPr>
        <w:t xml:space="preserve">a UCD fisheries </w:t>
      </w:r>
      <w:r w:rsidR="00A8636A" w:rsidRPr="00882809">
        <w:rPr>
          <w:rFonts w:ascii="Tahoma" w:hAnsi="Tahoma"/>
          <w:sz w:val="22"/>
        </w:rPr>
        <w:t>class and the results were generously provided for review.  This memo report will present the results of these two most recent sampling efforts.</w:t>
      </w:r>
      <w:r w:rsidR="00785DDC">
        <w:rPr>
          <w:rFonts w:ascii="Tahoma" w:hAnsi="Tahoma"/>
          <w:sz w:val="22"/>
        </w:rPr>
        <w:t xml:space="preserve"> </w:t>
      </w:r>
    </w:p>
    <w:p w:rsidR="00107836" w:rsidRDefault="0068699A" w:rsidP="00D446B1">
      <w:pPr>
        <w:pStyle w:val="FooterFirst"/>
        <w:keepLines w:val="0"/>
        <w:tabs>
          <w:tab w:val="clear" w:pos="4320"/>
        </w:tabs>
        <w:jc w:val="left"/>
        <w:rPr>
          <w:rFonts w:ascii="Arial" w:hAnsi="Arial"/>
        </w:rPr>
      </w:pPr>
      <w:r>
        <w:rPr>
          <w:rFonts w:ascii="Arial" w:hAnsi="Arial"/>
          <w:noProof/>
        </w:rPr>
        <w:lastRenderedPageBreak/>
        <mc:AlternateContent>
          <mc:Choice Requires="wps">
            <w:drawing>
              <wp:anchor distT="0" distB="0" distL="114300" distR="114300" simplePos="0" relativeHeight="251663872" behindDoc="0" locked="0" layoutInCell="1" allowOverlap="1">
                <wp:simplePos x="0" y="0"/>
                <wp:positionH relativeFrom="column">
                  <wp:posOffset>19050</wp:posOffset>
                </wp:positionH>
                <wp:positionV relativeFrom="paragraph">
                  <wp:posOffset>5100955</wp:posOffset>
                </wp:positionV>
                <wp:extent cx="771525" cy="3143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15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F539" id="Rectangle 3" o:spid="_x0000_s1026" style="position:absolute;margin-left:1.5pt;margin-top:401.65pt;width:60.7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UBkQIAAIMFAAAOAAAAZHJzL2Uyb0RvYy54bWysVEtv2zAMvg/YfxB0Xx3nsW5BnSJo0WFA&#10;0RVth54VWYoFyKImKXGyXz9Ksp2uK3YYloNCiR8/Pkzy4vLQarIXziswFS3PJpQIw6FWZlvR7083&#10;Hz5R4gMzNdNgREWPwtPL1ft3F51diik0oGvhCJIYv+xsRZsQ7LIoPG9Ey/wZWGFQKcG1LODVbYva&#10;sQ7ZW11MJ5OPRQeutg648B5fr7OSrhK/lIKHb1J6EYiuKMYW0unSuYlnsbpgy61jtlG8D4P9QxQt&#10;UwadjlTXLDCyc+oPqlZxBx5kOOPQFiCl4iLlgNmUk1fZPDbMipQLFsfbsUz+/9Hyu/29I6qu6IwS&#10;w1r8RA9YNGa2WpBZLE9n/RJRj/be9TePYsz1IF0b/zELckglPY4lFYdAOD6en5eL6YISjqpZOZ+h&#10;jCzFydg6H74IaEkUKurQeSok29/6kKEDJPryoFV9o7ROl9gl4ko7smf4fTfbsif/DaVNxBqIVpkw&#10;vhQxr5xJksJRi4jT5kFILAjGPk2BpFY8OWGcCxPKrGpYLbLvxQR/g/chrJRoIozMEv2P3D3BgMwk&#10;A3eOssdHU5E6eTSe/C2wbDxaJM9gwmjcKgPuLQKNWfWeM34oUi5NrNIG6iO2i4M8R97yG4Wf7Zb5&#10;cM8cDg6OGC6D8A0PqaGrKPQSJQ24n2+9Rzz2M2op6XAQK+p/7JgTlOivBjv9czmfx8lNl/nifIoX&#10;91Kzeakxu/YKsBdKXDuWJzHigx5E6aB9xp2xjl5RxQxH3xXlwQ2Xq5AXBG4dLtbrBMNptSzcmkfL&#10;I3msamzLp8Mzc7bv3YBNfwfD0LLlqxbO2GhpYL0LIFXq71Nd+3rjpKfG6bdSXCUv7wl12p2rXwAA&#10;AP//AwBQSwMEFAAGAAgAAAAhABZuekPeAAAACQEAAA8AAABkcnMvZG93bnJldi54bWxMj8FOwzAQ&#10;RO9I/IO1SNyoTUJolMapEIIKeqOQnt14SSLsdYidNvw97gmOs7OaeVOuZ2vYEUffO5JwuxDAkBqn&#10;e2olfLw/3+TAfFCklXGEEn7Qw7q6vChVod2J3vC4Cy2LIeQLJaELYSg4902HVvmFG5Ci9+lGq0KU&#10;Y8v1qE4x3BqeCHHPreopNnRqwMcOm6/dZCVM2fL1ad5/b9Ja1MttbbKXsBmkvL6aH1bAAs7h7xnO&#10;+BEdqsh0cBNpz4yENC4JEnKRpsDOfnKXATvES5bkwKuS/19Q/QIAAP//AwBQSwECLQAUAAYACAAA&#10;ACEAtoM4kv4AAADhAQAAEwAAAAAAAAAAAAAAAAAAAAAAW0NvbnRlbnRfVHlwZXNdLnhtbFBLAQIt&#10;ABQABgAIAAAAIQA4/SH/1gAAAJQBAAALAAAAAAAAAAAAAAAAAC8BAABfcmVscy8ucmVsc1BLAQIt&#10;ABQABgAIAAAAIQAxMvUBkQIAAIMFAAAOAAAAAAAAAAAAAAAAAC4CAABkcnMvZTJvRG9jLnhtbFBL&#10;AQItABQABgAIAAAAIQAWbnpD3gAAAAkBAAAPAAAAAAAAAAAAAAAAAOsEAABkcnMvZG93bnJldi54&#10;bWxQSwUGAAAAAAQABADzAAAA9gUAAAAA&#10;" fillcolor="white [3212]" stroked="f" strokeweight="2pt"/>
            </w:pict>
          </mc:Fallback>
        </mc:AlternateContent>
      </w:r>
      <w:r w:rsidR="00C71134">
        <w:rPr>
          <w:rFonts w:ascii="Arial" w:hAnsi="Arial"/>
          <w:noProof/>
        </w:rPr>
        <w:drawing>
          <wp:inline distT="0" distB="0" distL="0" distR="0">
            <wp:extent cx="8229600" cy="54006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ah 2013 EFish sit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5400675"/>
                    </a:xfrm>
                    <a:prstGeom prst="rect">
                      <a:avLst/>
                    </a:prstGeom>
                    <a:ln>
                      <a:solidFill>
                        <a:schemeClr val="tx1"/>
                      </a:solidFill>
                    </a:ln>
                  </pic:spPr>
                </pic:pic>
              </a:graphicData>
            </a:graphic>
          </wp:inline>
        </w:drawing>
      </w:r>
    </w:p>
    <w:p w:rsidR="0077720D" w:rsidRPr="0077720D" w:rsidRDefault="0077720D" w:rsidP="0077720D">
      <w:pPr>
        <w:pStyle w:val="FooterFirst"/>
        <w:keepLines w:val="0"/>
        <w:tabs>
          <w:tab w:val="clear" w:pos="4320"/>
        </w:tabs>
        <w:jc w:val="left"/>
        <w:rPr>
          <w:rFonts w:ascii="Arial" w:hAnsi="Arial"/>
          <w:sz w:val="16"/>
          <w:szCs w:val="16"/>
        </w:rPr>
      </w:pPr>
    </w:p>
    <w:p w:rsidR="0077720D" w:rsidRDefault="00107836" w:rsidP="0077720D">
      <w:pPr>
        <w:pStyle w:val="FooterFirst"/>
        <w:keepLines w:val="0"/>
        <w:tabs>
          <w:tab w:val="clear" w:pos="4320"/>
          <w:tab w:val="left" w:pos="990"/>
        </w:tabs>
        <w:jc w:val="left"/>
        <w:rPr>
          <w:rFonts w:ascii="Tahoma" w:hAnsi="Tahoma" w:cs="Tahoma"/>
          <w:sz w:val="22"/>
          <w:szCs w:val="22"/>
        </w:rPr>
      </w:pPr>
      <w:r w:rsidRPr="0077720D">
        <w:rPr>
          <w:rFonts w:ascii="Tahoma" w:hAnsi="Tahoma" w:cs="Tahoma"/>
          <w:sz w:val="22"/>
          <w:szCs w:val="22"/>
        </w:rPr>
        <w:t>Figure 1.</w:t>
      </w:r>
      <w:r w:rsidR="0077720D">
        <w:rPr>
          <w:rFonts w:ascii="Tahoma" w:hAnsi="Tahoma" w:cs="Tahoma"/>
          <w:sz w:val="22"/>
          <w:szCs w:val="22"/>
        </w:rPr>
        <w:tab/>
      </w:r>
      <w:r w:rsidRPr="0077720D">
        <w:rPr>
          <w:rFonts w:ascii="Tahoma" w:hAnsi="Tahoma" w:cs="Tahoma"/>
          <w:sz w:val="22"/>
          <w:szCs w:val="22"/>
        </w:rPr>
        <w:t xml:space="preserve">Map showing the </w:t>
      </w:r>
      <w:r w:rsidR="0077720D" w:rsidRPr="0077720D">
        <w:rPr>
          <w:rFonts w:ascii="Tahoma" w:hAnsi="Tahoma" w:cs="Tahoma"/>
          <w:sz w:val="22"/>
          <w:szCs w:val="22"/>
        </w:rPr>
        <w:t xml:space="preserve">nine Normandeau </w:t>
      </w:r>
      <w:r w:rsidRPr="0077720D">
        <w:rPr>
          <w:rFonts w:ascii="Tahoma" w:hAnsi="Tahoma" w:cs="Tahoma"/>
          <w:sz w:val="22"/>
          <w:szCs w:val="22"/>
        </w:rPr>
        <w:t xml:space="preserve">sample sites (red </w:t>
      </w:r>
      <w:r w:rsidR="0077720D" w:rsidRPr="0077720D">
        <w:rPr>
          <w:rFonts w:ascii="Tahoma" w:hAnsi="Tahoma" w:cs="Tahoma"/>
          <w:sz w:val="22"/>
          <w:szCs w:val="22"/>
        </w:rPr>
        <w:t>circles</w:t>
      </w:r>
      <w:r w:rsidRPr="0077720D">
        <w:rPr>
          <w:rFonts w:ascii="Tahoma" w:hAnsi="Tahoma" w:cs="Tahoma"/>
          <w:sz w:val="22"/>
          <w:szCs w:val="22"/>
        </w:rPr>
        <w:t>) and two UCD sample sites (</w:t>
      </w:r>
      <w:r w:rsidR="00C71134">
        <w:rPr>
          <w:rFonts w:ascii="Tahoma" w:hAnsi="Tahoma" w:cs="Tahoma"/>
          <w:sz w:val="22"/>
          <w:szCs w:val="22"/>
        </w:rPr>
        <w:t xml:space="preserve">green </w:t>
      </w:r>
      <w:r w:rsidRPr="0077720D">
        <w:rPr>
          <w:rFonts w:ascii="Tahoma" w:hAnsi="Tahoma" w:cs="Tahoma"/>
          <w:sz w:val="22"/>
          <w:szCs w:val="22"/>
        </w:rPr>
        <w:t>triangles)</w:t>
      </w:r>
      <w:r w:rsidR="0077720D" w:rsidRPr="0077720D">
        <w:rPr>
          <w:rFonts w:ascii="Tahoma" w:hAnsi="Tahoma" w:cs="Tahoma"/>
          <w:sz w:val="22"/>
          <w:szCs w:val="22"/>
        </w:rPr>
        <w:t xml:space="preserve"> surveyed along </w:t>
      </w:r>
    </w:p>
    <w:p w:rsidR="0077720D" w:rsidRPr="0077720D" w:rsidRDefault="0077720D" w:rsidP="0077720D">
      <w:pPr>
        <w:pStyle w:val="FooterFirst"/>
        <w:keepLines w:val="0"/>
        <w:tabs>
          <w:tab w:val="clear" w:pos="4320"/>
          <w:tab w:val="left" w:pos="990"/>
        </w:tabs>
        <w:jc w:val="left"/>
        <w:rPr>
          <w:rFonts w:ascii="Tahoma" w:hAnsi="Tahoma" w:cs="Tahoma"/>
          <w:sz w:val="22"/>
          <w:szCs w:val="22"/>
        </w:rPr>
        <w:sectPr w:rsidR="0077720D" w:rsidRPr="0077720D" w:rsidSect="00D446B1">
          <w:headerReference w:type="even" r:id="rId12"/>
          <w:headerReference w:type="default" r:id="rId13"/>
          <w:headerReference w:type="first" r:id="rId14"/>
          <w:footerReference w:type="first" r:id="rId15"/>
          <w:footnotePr>
            <w:numRestart w:val="eachPage"/>
          </w:footnotePr>
          <w:pgSz w:w="15840" w:h="12240" w:orient="landscape"/>
          <w:pgMar w:top="60" w:right="1440" w:bottom="1170" w:left="1440" w:header="720" w:footer="840" w:gutter="0"/>
          <w:cols w:space="720"/>
          <w:titlePg/>
        </w:sectPr>
      </w:pPr>
      <w:r>
        <w:rPr>
          <w:rFonts w:ascii="Tahoma" w:hAnsi="Tahoma" w:cs="Tahoma"/>
          <w:sz w:val="22"/>
          <w:szCs w:val="22"/>
        </w:rPr>
        <w:tab/>
      </w:r>
      <w:r w:rsidRPr="0077720D">
        <w:rPr>
          <w:rFonts w:ascii="Tahoma" w:hAnsi="Tahoma" w:cs="Tahoma"/>
          <w:sz w:val="22"/>
          <w:szCs w:val="22"/>
        </w:rPr>
        <w:t>lower Putah Creek in October 201</w:t>
      </w:r>
      <w:r w:rsidR="00FB4023">
        <w:rPr>
          <w:rFonts w:ascii="Tahoma" w:hAnsi="Tahoma" w:cs="Tahoma"/>
          <w:sz w:val="22"/>
          <w:szCs w:val="22"/>
        </w:rPr>
        <w:t>5</w:t>
      </w:r>
      <w:r w:rsidRPr="0077720D">
        <w:rPr>
          <w:rFonts w:ascii="Tahoma" w:hAnsi="Tahoma" w:cs="Tahoma"/>
          <w:sz w:val="22"/>
          <w:szCs w:val="22"/>
        </w:rPr>
        <w:t>.</w:t>
      </w:r>
    </w:p>
    <w:p w:rsidR="00C11216" w:rsidRPr="00751341" w:rsidRDefault="00882809" w:rsidP="00C11216">
      <w:pPr>
        <w:rPr>
          <w:rFonts w:ascii="Tahoma" w:hAnsi="Tahoma"/>
          <w:sz w:val="22"/>
        </w:rPr>
      </w:pPr>
      <w:r w:rsidRPr="00751341">
        <w:rPr>
          <w:rFonts w:ascii="Tahoma" w:hAnsi="Tahoma"/>
          <w:sz w:val="22"/>
        </w:rPr>
        <w:lastRenderedPageBreak/>
        <w:t>The objective of the electrofishing survey was to determine the distribution and relative abundance of fish populations in lower Putah Creek</w:t>
      </w:r>
      <w:r w:rsidR="00780A8C" w:rsidRPr="00751341">
        <w:rPr>
          <w:rFonts w:ascii="Tahoma" w:hAnsi="Tahoma"/>
          <w:sz w:val="22"/>
        </w:rPr>
        <w:t xml:space="preserve">.  </w:t>
      </w:r>
      <w:r w:rsidRPr="00751341">
        <w:rPr>
          <w:rFonts w:ascii="Tahoma" w:hAnsi="Tahoma"/>
          <w:sz w:val="22"/>
        </w:rPr>
        <w:t>Normandeau crews c</w:t>
      </w:r>
      <w:r w:rsidR="00780A8C" w:rsidRPr="00751341">
        <w:rPr>
          <w:rFonts w:ascii="Tahoma" w:hAnsi="Tahoma"/>
          <w:sz w:val="22"/>
        </w:rPr>
        <w:t xml:space="preserve">aptured fish </w:t>
      </w:r>
      <w:r w:rsidRPr="00751341">
        <w:rPr>
          <w:rFonts w:ascii="Tahoma" w:hAnsi="Tahoma"/>
          <w:sz w:val="22"/>
        </w:rPr>
        <w:t xml:space="preserve">using a Smith-Root gas powered generator and pulsator (model 2.5 GPP) operated out of a small pram.  Two biologists wading alongside the pram used </w:t>
      </w:r>
      <w:r w:rsidR="00780A8C" w:rsidRPr="00751341">
        <w:rPr>
          <w:rFonts w:ascii="Tahoma" w:hAnsi="Tahoma"/>
          <w:sz w:val="22"/>
        </w:rPr>
        <w:t>e</w:t>
      </w:r>
      <w:r w:rsidRPr="00751341">
        <w:rPr>
          <w:rFonts w:ascii="Tahoma" w:hAnsi="Tahoma"/>
          <w:sz w:val="22"/>
        </w:rPr>
        <w:t xml:space="preserve">lectrofishing probes to attract and stun fish.  Two additional biologists netted and captured stunned fish and transferred them to buckets located in the front of the pram.  A fifth person rowed or pulled the pram and was primarily responsible for shutting off the electric current in the event of a mishap.  Sampling effort was emphasized along the margins of the creek around instream cover and overhead vegetation, but additional effort was still allocated to open water portions of the creek.  Total effort expended at each site was made approximately equal by a combination of measurements of stream area and shocking seconds.  All stunned fish were netted and held in </w:t>
      </w:r>
      <w:r w:rsidR="00780A8C" w:rsidRPr="00751341">
        <w:rPr>
          <w:rFonts w:ascii="Tahoma" w:hAnsi="Tahoma"/>
          <w:sz w:val="22"/>
        </w:rPr>
        <w:t xml:space="preserve">5-gallon </w:t>
      </w:r>
      <w:r w:rsidRPr="00751341">
        <w:rPr>
          <w:rFonts w:ascii="Tahoma" w:hAnsi="Tahoma"/>
          <w:sz w:val="22"/>
        </w:rPr>
        <w:t xml:space="preserve">buckets </w:t>
      </w:r>
      <w:r w:rsidR="00780A8C" w:rsidRPr="00751341">
        <w:rPr>
          <w:rFonts w:ascii="Tahoma" w:hAnsi="Tahoma"/>
          <w:sz w:val="22"/>
        </w:rPr>
        <w:t xml:space="preserve">of creek water </w:t>
      </w:r>
      <w:r w:rsidRPr="00751341">
        <w:rPr>
          <w:rFonts w:ascii="Tahoma" w:hAnsi="Tahoma"/>
          <w:sz w:val="22"/>
        </w:rPr>
        <w:t xml:space="preserve">equipped with small bait-bucket aerators and captured fish were periodically transferred to a live </w:t>
      </w:r>
      <w:r w:rsidR="00417E13" w:rsidRPr="00751341">
        <w:rPr>
          <w:rFonts w:ascii="Tahoma" w:hAnsi="Tahoma"/>
          <w:sz w:val="22"/>
        </w:rPr>
        <w:t xml:space="preserve">cart until the completion of sampling, at which time the fish were identified and </w:t>
      </w:r>
      <w:r w:rsidR="00747025" w:rsidRPr="00751341">
        <w:rPr>
          <w:rFonts w:ascii="Tahoma" w:hAnsi="Tahoma"/>
          <w:sz w:val="22"/>
        </w:rPr>
        <w:t xml:space="preserve">measured to </w:t>
      </w:r>
      <w:r w:rsidR="00B72A56" w:rsidRPr="00751341">
        <w:rPr>
          <w:rFonts w:ascii="Tahoma" w:hAnsi="Tahoma"/>
          <w:sz w:val="22"/>
        </w:rPr>
        <w:t xml:space="preserve">nearest millimeter using </w:t>
      </w:r>
      <w:r w:rsidR="00747025" w:rsidRPr="00751341">
        <w:rPr>
          <w:rFonts w:ascii="Tahoma" w:hAnsi="Tahoma"/>
          <w:sz w:val="22"/>
        </w:rPr>
        <w:t>either fork length (FL) or total length (TL)</w:t>
      </w:r>
      <w:r w:rsidR="00417E13" w:rsidRPr="00751341">
        <w:rPr>
          <w:rFonts w:ascii="Tahoma" w:hAnsi="Tahoma"/>
          <w:sz w:val="22"/>
        </w:rPr>
        <w:t>.  A</w:t>
      </w:r>
      <w:r w:rsidR="00747025" w:rsidRPr="00751341">
        <w:rPr>
          <w:rFonts w:ascii="Tahoma" w:hAnsi="Tahoma"/>
          <w:sz w:val="22"/>
        </w:rPr>
        <w:t xml:space="preserve"> sub-sample of the</w:t>
      </w:r>
      <w:r w:rsidR="00B72A56" w:rsidRPr="00751341">
        <w:rPr>
          <w:rFonts w:ascii="Tahoma" w:hAnsi="Tahoma"/>
          <w:sz w:val="22"/>
        </w:rPr>
        <w:t xml:space="preserve"> catch </w:t>
      </w:r>
      <w:r w:rsidR="00747025" w:rsidRPr="00751341">
        <w:rPr>
          <w:rFonts w:ascii="Tahoma" w:hAnsi="Tahoma"/>
          <w:sz w:val="22"/>
        </w:rPr>
        <w:t xml:space="preserve">was also weighed </w:t>
      </w:r>
      <w:r w:rsidR="00B72A56" w:rsidRPr="00751341">
        <w:rPr>
          <w:rFonts w:ascii="Tahoma" w:hAnsi="Tahoma"/>
          <w:sz w:val="22"/>
        </w:rPr>
        <w:t xml:space="preserve">to nearest 0.1 gram </w:t>
      </w:r>
      <w:r w:rsidR="00747025" w:rsidRPr="00751341">
        <w:rPr>
          <w:rFonts w:ascii="Tahoma" w:hAnsi="Tahoma"/>
          <w:sz w:val="22"/>
        </w:rPr>
        <w:t>to determine condition factors (length-weight ratios)</w:t>
      </w:r>
      <w:r w:rsidR="00417E13" w:rsidRPr="00751341">
        <w:rPr>
          <w:rFonts w:ascii="Tahoma" w:hAnsi="Tahoma"/>
          <w:sz w:val="22"/>
        </w:rPr>
        <w:t xml:space="preserve"> prior to release.  </w:t>
      </w:r>
      <w:r w:rsidR="00B72A56" w:rsidRPr="00751341">
        <w:rPr>
          <w:rFonts w:ascii="Tahoma" w:hAnsi="Tahoma"/>
          <w:sz w:val="22"/>
        </w:rPr>
        <w:t>All rainbow trout captured during the surveys were weighed</w:t>
      </w:r>
      <w:r w:rsidR="00751341" w:rsidRPr="00751341">
        <w:rPr>
          <w:rFonts w:ascii="Tahoma" w:hAnsi="Tahoma"/>
          <w:sz w:val="22"/>
        </w:rPr>
        <w:t xml:space="preserve"> to evaluate condition factor</w:t>
      </w:r>
      <w:r w:rsidR="00B72A56" w:rsidRPr="00751341">
        <w:rPr>
          <w:rFonts w:ascii="Tahoma" w:hAnsi="Tahoma"/>
          <w:sz w:val="22"/>
        </w:rPr>
        <w:t xml:space="preserve">.  </w:t>
      </w:r>
      <w:r w:rsidR="00417E13" w:rsidRPr="00751341">
        <w:rPr>
          <w:rFonts w:ascii="Tahoma" w:hAnsi="Tahoma"/>
          <w:sz w:val="22"/>
        </w:rPr>
        <w:t>The</w:t>
      </w:r>
      <w:r w:rsidR="00B72A56" w:rsidRPr="00751341">
        <w:rPr>
          <w:rFonts w:ascii="Tahoma" w:hAnsi="Tahoma"/>
          <w:sz w:val="22"/>
        </w:rPr>
        <w:t xml:space="preserve"> trout were anesthetized in weak CO</w:t>
      </w:r>
      <w:r w:rsidR="00B72A56" w:rsidRPr="00751341">
        <w:rPr>
          <w:rFonts w:ascii="Tahoma" w:hAnsi="Tahoma"/>
          <w:sz w:val="22"/>
          <w:vertAlign w:val="subscript"/>
        </w:rPr>
        <w:t>2</w:t>
      </w:r>
      <w:r w:rsidR="00B72A56" w:rsidRPr="00751341">
        <w:rPr>
          <w:rFonts w:ascii="Tahoma" w:hAnsi="Tahoma"/>
          <w:sz w:val="22"/>
        </w:rPr>
        <w:t xml:space="preserve"> solution prior to handling to reduce movement and injury during the measurement and weighing process.</w:t>
      </w:r>
      <w:r w:rsidR="00417E13" w:rsidRPr="00751341">
        <w:rPr>
          <w:rFonts w:ascii="Tahoma" w:hAnsi="Tahoma"/>
          <w:sz w:val="22"/>
        </w:rPr>
        <w:t xml:space="preserve">  After handling, all trout were allowed to </w:t>
      </w:r>
      <w:r w:rsidR="00751341" w:rsidRPr="00751341">
        <w:rPr>
          <w:rFonts w:ascii="Tahoma" w:hAnsi="Tahoma"/>
          <w:sz w:val="22"/>
        </w:rPr>
        <w:t xml:space="preserve">recover in an aeration bucket until fully mobile prior to </w:t>
      </w:r>
      <w:r w:rsidR="00417E13" w:rsidRPr="00751341">
        <w:rPr>
          <w:rFonts w:ascii="Tahoma" w:hAnsi="Tahoma"/>
          <w:sz w:val="22"/>
        </w:rPr>
        <w:t>their release</w:t>
      </w:r>
      <w:r w:rsidR="00751341" w:rsidRPr="00751341">
        <w:rPr>
          <w:rFonts w:ascii="Tahoma" w:hAnsi="Tahoma"/>
          <w:sz w:val="22"/>
        </w:rPr>
        <w:t xml:space="preserve"> back into the creek.  </w:t>
      </w:r>
      <w:r w:rsidR="00417E13" w:rsidRPr="00751341">
        <w:rPr>
          <w:rFonts w:ascii="Tahoma" w:hAnsi="Tahoma"/>
          <w:sz w:val="22"/>
        </w:rPr>
        <w:t xml:space="preserve"> </w:t>
      </w:r>
      <w:r w:rsidR="00B72A56" w:rsidRPr="00751341">
        <w:rPr>
          <w:rFonts w:ascii="Tahoma" w:hAnsi="Tahoma"/>
          <w:sz w:val="22"/>
        </w:rPr>
        <w:t xml:space="preserve">  </w:t>
      </w:r>
      <w:r w:rsidR="004218DC" w:rsidRPr="00751341">
        <w:rPr>
          <w:rFonts w:ascii="Tahoma" w:hAnsi="Tahoma"/>
          <w:sz w:val="22"/>
        </w:rPr>
        <w:t xml:space="preserve"> </w:t>
      </w:r>
      <w:r w:rsidR="00747025" w:rsidRPr="00751341">
        <w:rPr>
          <w:rFonts w:ascii="Tahoma" w:hAnsi="Tahoma"/>
          <w:sz w:val="22"/>
        </w:rPr>
        <w:t xml:space="preserve"> </w:t>
      </w:r>
      <w:r w:rsidR="005A7B13" w:rsidRPr="00751341">
        <w:rPr>
          <w:rFonts w:ascii="Tahoma" w:hAnsi="Tahoma"/>
          <w:sz w:val="22"/>
        </w:rPr>
        <w:t xml:space="preserve">  </w:t>
      </w:r>
      <w:r w:rsidR="00C11216" w:rsidRPr="00751341">
        <w:rPr>
          <w:rFonts w:ascii="Tahoma" w:hAnsi="Tahoma"/>
          <w:sz w:val="22"/>
        </w:rPr>
        <w:t xml:space="preserve"> </w:t>
      </w:r>
    </w:p>
    <w:p w:rsidR="00107836" w:rsidRPr="00751341" w:rsidRDefault="00107836">
      <w:pPr>
        <w:rPr>
          <w:rFonts w:ascii="Tahoma" w:hAnsi="Tahoma"/>
          <w:sz w:val="22"/>
        </w:rPr>
      </w:pPr>
    </w:p>
    <w:p w:rsidR="00107836" w:rsidRDefault="00107836">
      <w:pPr>
        <w:rPr>
          <w:rFonts w:ascii="Tahoma" w:hAnsi="Tahoma"/>
          <w:sz w:val="22"/>
        </w:rPr>
      </w:pPr>
      <w:r w:rsidRPr="006A2CEB">
        <w:rPr>
          <w:rFonts w:ascii="Tahoma" w:hAnsi="Tahoma"/>
          <w:sz w:val="22"/>
        </w:rPr>
        <w:t xml:space="preserve">Two additional sites (the Alpha Phi Omega [APO] pool and the 1 </w:t>
      </w:r>
      <w:r w:rsidR="005A7B13" w:rsidRPr="006A2CEB">
        <w:rPr>
          <w:rFonts w:ascii="Tahoma" w:hAnsi="Tahoma"/>
          <w:sz w:val="22"/>
        </w:rPr>
        <w:t>Kilometer</w:t>
      </w:r>
      <w:r w:rsidR="007D44EC" w:rsidRPr="006A2CEB">
        <w:rPr>
          <w:rFonts w:ascii="Tahoma" w:hAnsi="Tahoma"/>
          <w:sz w:val="22"/>
        </w:rPr>
        <w:t xml:space="preserve"> [1</w:t>
      </w:r>
      <w:r w:rsidR="00631106" w:rsidRPr="006A2CEB">
        <w:rPr>
          <w:rFonts w:ascii="Tahoma" w:hAnsi="Tahoma"/>
          <w:sz w:val="22"/>
        </w:rPr>
        <w:t xml:space="preserve"> </w:t>
      </w:r>
      <w:r w:rsidR="007D44EC" w:rsidRPr="006A2CEB">
        <w:rPr>
          <w:rFonts w:ascii="Tahoma" w:hAnsi="Tahoma"/>
          <w:sz w:val="22"/>
        </w:rPr>
        <w:t xml:space="preserve">KM] </w:t>
      </w:r>
      <w:r w:rsidRPr="006A2CEB">
        <w:rPr>
          <w:rFonts w:ascii="Tahoma" w:hAnsi="Tahoma"/>
          <w:sz w:val="22"/>
        </w:rPr>
        <w:t>site</w:t>
      </w:r>
      <w:r w:rsidR="00D87E65" w:rsidRPr="006A2CEB">
        <w:rPr>
          <w:rFonts w:ascii="Tahoma" w:hAnsi="Tahoma"/>
          <w:sz w:val="22"/>
        </w:rPr>
        <w:t>s</w:t>
      </w:r>
      <w:r w:rsidRPr="006A2CEB">
        <w:rPr>
          <w:rFonts w:ascii="Tahoma" w:hAnsi="Tahoma"/>
          <w:sz w:val="22"/>
        </w:rPr>
        <w:t xml:space="preserve">) were sampled by students of </w:t>
      </w:r>
      <w:r w:rsidR="006A2CEB" w:rsidRPr="006A2CEB">
        <w:rPr>
          <w:rFonts w:ascii="Tahoma" w:hAnsi="Tahoma"/>
          <w:sz w:val="22"/>
        </w:rPr>
        <w:t xml:space="preserve">the UCD </w:t>
      </w:r>
      <w:r w:rsidRPr="006A2CEB">
        <w:rPr>
          <w:rFonts w:ascii="Tahoma" w:hAnsi="Tahoma"/>
          <w:sz w:val="22"/>
        </w:rPr>
        <w:t xml:space="preserve">Wildlife, Fish, &amp; Conservation Biology </w:t>
      </w:r>
      <w:r w:rsidR="005A7B13" w:rsidRPr="006A2CEB">
        <w:rPr>
          <w:rFonts w:ascii="Tahoma" w:hAnsi="Tahoma"/>
          <w:sz w:val="22"/>
        </w:rPr>
        <w:t>c</w:t>
      </w:r>
      <w:r w:rsidRPr="006A2CEB">
        <w:rPr>
          <w:rFonts w:ascii="Tahoma" w:hAnsi="Tahoma"/>
          <w:sz w:val="22"/>
        </w:rPr>
        <w:t xml:space="preserve">lass on </w:t>
      </w:r>
      <w:r w:rsidR="00E10391" w:rsidRPr="006A2CEB">
        <w:rPr>
          <w:rFonts w:ascii="Tahoma" w:hAnsi="Tahoma"/>
          <w:sz w:val="22"/>
        </w:rPr>
        <w:t>15</w:t>
      </w:r>
      <w:r w:rsidR="00B72A56" w:rsidRPr="006A2CEB">
        <w:rPr>
          <w:rFonts w:ascii="Tahoma" w:hAnsi="Tahoma"/>
          <w:sz w:val="22"/>
        </w:rPr>
        <w:t xml:space="preserve"> October 201</w:t>
      </w:r>
      <w:r w:rsidR="00E10391" w:rsidRPr="006A2CEB">
        <w:rPr>
          <w:rFonts w:ascii="Tahoma" w:hAnsi="Tahoma"/>
          <w:sz w:val="22"/>
        </w:rPr>
        <w:t>6</w:t>
      </w:r>
      <w:r w:rsidRPr="006A2CEB">
        <w:rPr>
          <w:rFonts w:ascii="Tahoma" w:hAnsi="Tahoma"/>
          <w:sz w:val="22"/>
        </w:rPr>
        <w:t xml:space="preserve"> (Figure 1).  UCD sampling used a variety of capture </w:t>
      </w:r>
      <w:r w:rsidR="00D00095" w:rsidRPr="006A2CEB">
        <w:rPr>
          <w:rFonts w:ascii="Tahoma" w:hAnsi="Tahoma"/>
          <w:sz w:val="22"/>
        </w:rPr>
        <w:t xml:space="preserve">gear </w:t>
      </w:r>
      <w:r w:rsidRPr="006A2CEB">
        <w:rPr>
          <w:rFonts w:ascii="Tahoma" w:hAnsi="Tahoma"/>
          <w:sz w:val="22"/>
        </w:rPr>
        <w:t xml:space="preserve">including </w:t>
      </w:r>
      <w:r w:rsidR="004218DC" w:rsidRPr="006A2CEB">
        <w:rPr>
          <w:rFonts w:ascii="Tahoma" w:hAnsi="Tahoma"/>
          <w:sz w:val="22"/>
        </w:rPr>
        <w:t>beach s</w:t>
      </w:r>
      <w:r w:rsidRPr="006A2CEB">
        <w:rPr>
          <w:rFonts w:ascii="Tahoma" w:hAnsi="Tahoma"/>
          <w:sz w:val="22"/>
        </w:rPr>
        <w:t>eines</w:t>
      </w:r>
      <w:r w:rsidR="004218DC" w:rsidRPr="006A2CEB">
        <w:rPr>
          <w:rFonts w:ascii="Tahoma" w:hAnsi="Tahoma"/>
          <w:sz w:val="22"/>
        </w:rPr>
        <w:t xml:space="preserve">, </w:t>
      </w:r>
      <w:r w:rsidRPr="006A2CEB">
        <w:rPr>
          <w:rFonts w:ascii="Tahoma" w:hAnsi="Tahoma"/>
          <w:sz w:val="22"/>
        </w:rPr>
        <w:t xml:space="preserve">gillnets, </w:t>
      </w:r>
      <w:r w:rsidR="006A2CEB" w:rsidRPr="006A2CEB">
        <w:rPr>
          <w:rFonts w:ascii="Tahoma" w:hAnsi="Tahoma"/>
          <w:sz w:val="22"/>
        </w:rPr>
        <w:t xml:space="preserve">minnow traps </w:t>
      </w:r>
      <w:r w:rsidR="004218DC" w:rsidRPr="006A2CEB">
        <w:rPr>
          <w:rFonts w:ascii="Tahoma" w:hAnsi="Tahoma"/>
          <w:sz w:val="22"/>
        </w:rPr>
        <w:t xml:space="preserve">and </w:t>
      </w:r>
      <w:r w:rsidR="006A2CEB" w:rsidRPr="006A2CEB">
        <w:rPr>
          <w:rFonts w:ascii="Tahoma" w:hAnsi="Tahoma"/>
          <w:sz w:val="22"/>
        </w:rPr>
        <w:t xml:space="preserve">a </w:t>
      </w:r>
      <w:r w:rsidR="004218DC" w:rsidRPr="006A2CEB">
        <w:rPr>
          <w:rFonts w:ascii="Tahoma" w:hAnsi="Tahoma"/>
          <w:sz w:val="22"/>
        </w:rPr>
        <w:t xml:space="preserve">boat shocker </w:t>
      </w:r>
      <w:r w:rsidR="00081D9A" w:rsidRPr="006A2CEB">
        <w:rPr>
          <w:rFonts w:ascii="Tahoma" w:hAnsi="Tahoma"/>
          <w:sz w:val="22"/>
        </w:rPr>
        <w:t xml:space="preserve">(equipped with a 5.0 GPP) at the APO Site; </w:t>
      </w:r>
      <w:r w:rsidRPr="006A2CEB">
        <w:rPr>
          <w:rFonts w:ascii="Tahoma" w:hAnsi="Tahoma"/>
          <w:sz w:val="22"/>
        </w:rPr>
        <w:t xml:space="preserve">and </w:t>
      </w:r>
      <w:r w:rsidR="005A7B13" w:rsidRPr="006A2CEB">
        <w:rPr>
          <w:rFonts w:ascii="Tahoma" w:hAnsi="Tahoma"/>
          <w:sz w:val="22"/>
        </w:rPr>
        <w:t>backpack electrofishers</w:t>
      </w:r>
      <w:r w:rsidR="00081D9A" w:rsidRPr="006A2CEB">
        <w:rPr>
          <w:rFonts w:ascii="Tahoma" w:hAnsi="Tahoma"/>
          <w:sz w:val="22"/>
        </w:rPr>
        <w:t xml:space="preserve"> at the 1 K</w:t>
      </w:r>
      <w:r w:rsidR="007D44EC" w:rsidRPr="006A2CEB">
        <w:rPr>
          <w:rFonts w:ascii="Tahoma" w:hAnsi="Tahoma"/>
          <w:sz w:val="22"/>
        </w:rPr>
        <w:t>M</w:t>
      </w:r>
      <w:r w:rsidR="00081D9A" w:rsidRPr="006A2CEB">
        <w:rPr>
          <w:rFonts w:ascii="Tahoma" w:hAnsi="Tahoma"/>
          <w:sz w:val="22"/>
        </w:rPr>
        <w:t xml:space="preserve"> Site.</w:t>
      </w:r>
      <w:r w:rsidRPr="006A2CEB">
        <w:rPr>
          <w:rFonts w:ascii="Tahoma" w:hAnsi="Tahoma"/>
          <w:sz w:val="22"/>
        </w:rPr>
        <w:t xml:space="preserve">  All fish were identified</w:t>
      </w:r>
      <w:r w:rsidR="005A7B13" w:rsidRPr="006A2CEB">
        <w:rPr>
          <w:rFonts w:ascii="Tahoma" w:hAnsi="Tahoma"/>
          <w:sz w:val="22"/>
        </w:rPr>
        <w:t xml:space="preserve">, </w:t>
      </w:r>
      <w:r w:rsidRPr="006A2CEB">
        <w:rPr>
          <w:rFonts w:ascii="Tahoma" w:hAnsi="Tahoma"/>
          <w:sz w:val="22"/>
        </w:rPr>
        <w:t>enumerated,</w:t>
      </w:r>
      <w:r w:rsidR="00D00095" w:rsidRPr="006A2CEB">
        <w:rPr>
          <w:rFonts w:ascii="Tahoma" w:hAnsi="Tahoma"/>
          <w:sz w:val="22"/>
        </w:rPr>
        <w:t xml:space="preserve"> and </w:t>
      </w:r>
      <w:r w:rsidR="005A7B13" w:rsidRPr="006A2CEB">
        <w:rPr>
          <w:rFonts w:ascii="Tahoma" w:hAnsi="Tahoma"/>
          <w:sz w:val="22"/>
        </w:rPr>
        <w:t xml:space="preserve">most were measured </w:t>
      </w:r>
      <w:r w:rsidRPr="006A2CEB">
        <w:rPr>
          <w:rFonts w:ascii="Tahoma" w:hAnsi="Tahoma"/>
          <w:sz w:val="22"/>
        </w:rPr>
        <w:t>to standard length (SL)</w:t>
      </w:r>
      <w:r w:rsidR="003C120E" w:rsidRPr="006A2CEB">
        <w:rPr>
          <w:rFonts w:ascii="Tahoma" w:hAnsi="Tahoma"/>
          <w:sz w:val="22"/>
        </w:rPr>
        <w:t xml:space="preserve"> </w:t>
      </w:r>
      <w:r w:rsidR="00747025" w:rsidRPr="006A2CEB">
        <w:rPr>
          <w:rFonts w:ascii="Tahoma" w:hAnsi="Tahoma"/>
          <w:sz w:val="22"/>
        </w:rPr>
        <w:t>and r</w:t>
      </w:r>
      <w:r w:rsidRPr="006A2CEB">
        <w:rPr>
          <w:rFonts w:ascii="Tahoma" w:hAnsi="Tahoma"/>
          <w:sz w:val="22"/>
        </w:rPr>
        <w:t>eleased</w:t>
      </w:r>
      <w:r w:rsidR="00D00095" w:rsidRPr="006A2CEB">
        <w:rPr>
          <w:rFonts w:ascii="Tahoma" w:hAnsi="Tahoma"/>
          <w:sz w:val="22"/>
        </w:rPr>
        <w:t>.</w:t>
      </w:r>
      <w:r w:rsidR="005A7B13">
        <w:rPr>
          <w:rFonts w:ascii="Tahoma" w:hAnsi="Tahoma"/>
          <w:sz w:val="22"/>
        </w:rPr>
        <w:t xml:space="preserve">  </w:t>
      </w:r>
      <w:r>
        <w:rPr>
          <w:rFonts w:ascii="Tahoma" w:hAnsi="Tahoma"/>
          <w:sz w:val="22"/>
        </w:rPr>
        <w:t xml:space="preserve">      </w:t>
      </w:r>
    </w:p>
    <w:p w:rsidR="00107836" w:rsidRDefault="00107836">
      <w:pPr>
        <w:rPr>
          <w:rFonts w:ascii="Tahoma" w:hAnsi="Tahoma"/>
          <w:sz w:val="22"/>
        </w:rPr>
      </w:pPr>
    </w:p>
    <w:p w:rsidR="006A2CEB" w:rsidRPr="002B35B1" w:rsidRDefault="006A2CEB" w:rsidP="006A2CEB">
      <w:pPr>
        <w:rPr>
          <w:rFonts w:ascii="Tahoma" w:hAnsi="Tahoma"/>
          <w:sz w:val="22"/>
        </w:rPr>
      </w:pPr>
      <w:r w:rsidRPr="002B35B1">
        <w:rPr>
          <w:rFonts w:ascii="Tahoma" w:hAnsi="Tahoma" w:cs="Tahoma"/>
          <w:sz w:val="22"/>
          <w:szCs w:val="22"/>
        </w:rPr>
        <w:t xml:space="preserve">The 2015 Water Year, which ended three weeks prior to the sampling, </w:t>
      </w:r>
      <w:r w:rsidR="002B35B1" w:rsidRPr="002B35B1">
        <w:rPr>
          <w:rFonts w:ascii="Tahoma" w:hAnsi="Tahoma" w:cs="Tahoma"/>
          <w:sz w:val="22"/>
          <w:szCs w:val="22"/>
        </w:rPr>
        <w:t xml:space="preserve">has not yet been given final regional classifications, but according to the most recent available data it will likely be </w:t>
      </w:r>
      <w:r w:rsidRPr="002B35B1">
        <w:rPr>
          <w:rFonts w:ascii="Tahoma" w:hAnsi="Tahoma" w:cs="Tahoma"/>
          <w:sz w:val="22"/>
          <w:szCs w:val="22"/>
        </w:rPr>
        <w:t>classified as a below normal water year for the Sacramento basin according the Sacramento Valley 40-30-30 Hydrologic Classification Index (DWR California Data Exchange Center</w:t>
      </w:r>
      <w:r w:rsidR="002B35B1" w:rsidRPr="002B35B1">
        <w:rPr>
          <w:rFonts w:ascii="Tahoma" w:hAnsi="Tahoma" w:cs="Tahoma"/>
          <w:sz w:val="22"/>
          <w:szCs w:val="22"/>
        </w:rPr>
        <w:t>, Water Supply Index 01/10/17 1254)</w:t>
      </w:r>
      <w:r w:rsidRPr="002B35B1">
        <w:rPr>
          <w:rFonts w:ascii="Tahoma" w:hAnsi="Tahoma" w:cs="Tahoma"/>
          <w:sz w:val="22"/>
          <w:szCs w:val="22"/>
        </w:rPr>
        <w:t xml:space="preserve">.  </w:t>
      </w:r>
      <w:r w:rsidR="002B35B1" w:rsidRPr="002B35B1">
        <w:rPr>
          <w:rFonts w:ascii="Tahoma" w:hAnsi="Tahoma" w:cs="Tahoma"/>
          <w:sz w:val="22"/>
          <w:szCs w:val="22"/>
        </w:rPr>
        <w:t xml:space="preserve">If the below normal designation holds, then nine of the </w:t>
      </w:r>
      <w:r w:rsidRPr="002B35B1">
        <w:rPr>
          <w:rFonts w:ascii="Tahoma" w:hAnsi="Tahoma" w:cs="Tahoma"/>
          <w:sz w:val="22"/>
          <w:szCs w:val="22"/>
        </w:rPr>
        <w:t xml:space="preserve">last </w:t>
      </w:r>
      <w:r w:rsidR="002B35B1" w:rsidRPr="002B35B1">
        <w:rPr>
          <w:rFonts w:ascii="Tahoma" w:hAnsi="Tahoma" w:cs="Tahoma"/>
          <w:sz w:val="22"/>
          <w:szCs w:val="22"/>
        </w:rPr>
        <w:t xml:space="preserve">ten </w:t>
      </w:r>
      <w:r w:rsidRPr="002B35B1">
        <w:rPr>
          <w:rFonts w:ascii="Tahoma" w:hAnsi="Tahoma" w:cs="Tahoma"/>
          <w:sz w:val="22"/>
          <w:szCs w:val="22"/>
        </w:rPr>
        <w:t xml:space="preserve">water years </w:t>
      </w:r>
      <w:r w:rsidRPr="002B35B1">
        <w:rPr>
          <w:rFonts w:ascii="Tahoma" w:hAnsi="Tahoma"/>
          <w:sz w:val="22"/>
        </w:rPr>
        <w:t xml:space="preserve">in the Sacramento Valley have been classified as below normal, dry, or critical.  </w:t>
      </w:r>
      <w:r w:rsidR="002B35B1" w:rsidRPr="002B35B1">
        <w:rPr>
          <w:rFonts w:ascii="Tahoma" w:hAnsi="Tahoma"/>
          <w:sz w:val="22"/>
        </w:rPr>
        <w:t xml:space="preserve">Mean daily </w:t>
      </w:r>
      <w:r w:rsidRPr="002B35B1">
        <w:rPr>
          <w:rFonts w:ascii="Tahoma" w:hAnsi="Tahoma" w:cs="Tahoma"/>
          <w:sz w:val="22"/>
          <w:szCs w:val="22"/>
        </w:rPr>
        <w:t>flow</w:t>
      </w:r>
      <w:r w:rsidR="002B35B1" w:rsidRPr="002B35B1">
        <w:rPr>
          <w:rFonts w:ascii="Tahoma" w:hAnsi="Tahoma" w:cs="Tahoma"/>
          <w:sz w:val="22"/>
          <w:szCs w:val="22"/>
        </w:rPr>
        <w:t>s</w:t>
      </w:r>
      <w:r w:rsidRPr="002B35B1">
        <w:rPr>
          <w:rFonts w:ascii="Tahoma" w:hAnsi="Tahoma" w:cs="Tahoma"/>
          <w:sz w:val="22"/>
          <w:szCs w:val="22"/>
        </w:rPr>
        <w:t xml:space="preserve"> in lower Putah Creek (as measured at the Putah Diversion Dam release) during the p</w:t>
      </w:r>
      <w:r w:rsidRPr="002B35B1">
        <w:rPr>
          <w:rFonts w:ascii="Tahoma" w:hAnsi="Tahoma"/>
          <w:sz w:val="22"/>
        </w:rPr>
        <w:t>eriod of fish spawning and rearing for the year prior to sampling is shown in Figure 2.</w:t>
      </w:r>
    </w:p>
    <w:p w:rsidR="002B35B1" w:rsidRPr="002B35B1" w:rsidRDefault="002B35B1" w:rsidP="006A2CEB">
      <w:pPr>
        <w:rPr>
          <w:rFonts w:ascii="Tahoma" w:hAnsi="Tahoma"/>
          <w:sz w:val="22"/>
        </w:rPr>
      </w:pPr>
    </w:p>
    <w:p w:rsidR="002B35B1" w:rsidRPr="00316F00" w:rsidRDefault="002B35B1" w:rsidP="006A2CEB">
      <w:pPr>
        <w:rPr>
          <w:rFonts w:ascii="Tahoma" w:hAnsi="Tahoma"/>
          <w:sz w:val="22"/>
        </w:rPr>
      </w:pPr>
      <w:r w:rsidRPr="00316F00">
        <w:rPr>
          <w:rFonts w:ascii="Tahoma" w:hAnsi="Tahoma"/>
          <w:sz w:val="22"/>
        </w:rPr>
        <w:t xml:space="preserve">Similar to the past several years, there were no extended periods of high flows during the 2016 water year (Table 1).  The maximum daily flow for the water year immediately prior to sampling was </w:t>
      </w:r>
      <w:r w:rsidR="00316F00" w:rsidRPr="00316F00">
        <w:rPr>
          <w:rFonts w:ascii="Tahoma" w:hAnsi="Tahoma"/>
          <w:sz w:val="22"/>
        </w:rPr>
        <w:t>470</w:t>
      </w:r>
      <w:r w:rsidRPr="00316F00">
        <w:rPr>
          <w:rFonts w:ascii="Tahoma" w:hAnsi="Tahoma"/>
          <w:sz w:val="22"/>
        </w:rPr>
        <w:t xml:space="preserve"> cfs cubic feet per second (cfs) and was the result of early</w:t>
      </w:r>
      <w:r w:rsidR="00125B7B">
        <w:rPr>
          <w:rFonts w:ascii="Tahoma" w:hAnsi="Tahoma"/>
          <w:sz w:val="22"/>
        </w:rPr>
        <w:t xml:space="preserve"> </w:t>
      </w:r>
      <w:r w:rsidR="00316F00" w:rsidRPr="00316F00">
        <w:rPr>
          <w:rFonts w:ascii="Tahoma" w:hAnsi="Tahoma"/>
          <w:sz w:val="22"/>
        </w:rPr>
        <w:t>March</w:t>
      </w:r>
      <w:r w:rsidRPr="00316F00">
        <w:rPr>
          <w:rFonts w:ascii="Tahoma" w:hAnsi="Tahoma"/>
          <w:sz w:val="22"/>
        </w:rPr>
        <w:t xml:space="preserve"> storm event.  The remaining </w:t>
      </w:r>
      <w:r w:rsidR="00316F00" w:rsidRPr="00316F00">
        <w:rPr>
          <w:rFonts w:ascii="Tahoma" w:hAnsi="Tahoma"/>
          <w:sz w:val="22"/>
        </w:rPr>
        <w:t xml:space="preserve">short duration peak flow events </w:t>
      </w:r>
      <w:r w:rsidRPr="00316F00">
        <w:rPr>
          <w:rFonts w:ascii="Tahoma" w:hAnsi="Tahoma"/>
          <w:sz w:val="22"/>
        </w:rPr>
        <w:t>were the result of</w:t>
      </w:r>
      <w:r w:rsidR="009B13F5">
        <w:rPr>
          <w:rFonts w:ascii="Tahoma" w:hAnsi="Tahoma"/>
          <w:sz w:val="22"/>
        </w:rPr>
        <w:t xml:space="preserve"> </w:t>
      </w:r>
      <w:r w:rsidR="00316F00" w:rsidRPr="00316F00">
        <w:rPr>
          <w:rFonts w:ascii="Tahoma" w:hAnsi="Tahoma"/>
          <w:sz w:val="22"/>
        </w:rPr>
        <w:t xml:space="preserve">two other winter storms.  The other flow events were the result of </w:t>
      </w:r>
      <w:r w:rsidRPr="00316F00">
        <w:rPr>
          <w:rFonts w:ascii="Tahoma" w:hAnsi="Tahoma"/>
          <w:sz w:val="22"/>
        </w:rPr>
        <w:t xml:space="preserve">managed releases into the lower creek to accommodate salmon migration in the late fall </w:t>
      </w:r>
      <w:r w:rsidR="00316F00" w:rsidRPr="00316F00">
        <w:rPr>
          <w:rFonts w:ascii="Tahoma" w:hAnsi="Tahoma"/>
          <w:sz w:val="22"/>
        </w:rPr>
        <w:t xml:space="preserve">2015 </w:t>
      </w:r>
      <w:r w:rsidRPr="00316F00">
        <w:rPr>
          <w:rFonts w:ascii="Tahoma" w:hAnsi="Tahoma"/>
          <w:sz w:val="22"/>
        </w:rPr>
        <w:t>and native fish spawning in the early spring</w:t>
      </w:r>
      <w:r w:rsidR="00316F00" w:rsidRPr="00316F00">
        <w:rPr>
          <w:rFonts w:ascii="Tahoma" w:hAnsi="Tahoma"/>
          <w:sz w:val="22"/>
        </w:rPr>
        <w:t xml:space="preserve"> 2016</w:t>
      </w:r>
      <w:r w:rsidRPr="00316F00">
        <w:rPr>
          <w:rFonts w:ascii="Tahoma" w:hAnsi="Tahoma"/>
          <w:sz w:val="22"/>
        </w:rPr>
        <w:t xml:space="preserve">.  Despite the </w:t>
      </w:r>
      <w:r w:rsidR="00316F00" w:rsidRPr="00316F00">
        <w:rPr>
          <w:rFonts w:ascii="Tahoma" w:hAnsi="Tahoma"/>
          <w:sz w:val="22"/>
        </w:rPr>
        <w:t xml:space="preserve">below normal </w:t>
      </w:r>
      <w:r w:rsidRPr="00316F00">
        <w:rPr>
          <w:rFonts w:ascii="Tahoma" w:hAnsi="Tahoma"/>
          <w:sz w:val="22"/>
        </w:rPr>
        <w:t>water year, the mean dam release to the lower creek for the 201</w:t>
      </w:r>
      <w:r w:rsidR="00316F00" w:rsidRPr="00316F00">
        <w:rPr>
          <w:rFonts w:ascii="Tahoma" w:hAnsi="Tahoma"/>
          <w:sz w:val="22"/>
        </w:rPr>
        <w:t>6</w:t>
      </w:r>
      <w:r w:rsidRPr="00316F00">
        <w:rPr>
          <w:rFonts w:ascii="Tahoma" w:hAnsi="Tahoma"/>
          <w:sz w:val="22"/>
        </w:rPr>
        <w:t xml:space="preserve"> Water Year was 5</w:t>
      </w:r>
      <w:r w:rsidR="00316F00" w:rsidRPr="00316F00">
        <w:rPr>
          <w:rFonts w:ascii="Tahoma" w:hAnsi="Tahoma"/>
          <w:sz w:val="22"/>
        </w:rPr>
        <w:t>5.7</w:t>
      </w:r>
      <w:r w:rsidRPr="00316F00">
        <w:rPr>
          <w:rFonts w:ascii="Tahoma" w:hAnsi="Tahoma"/>
          <w:sz w:val="22"/>
        </w:rPr>
        <w:t xml:space="preserve"> cfs, and the dam release never fell below </w:t>
      </w:r>
      <w:r w:rsidR="00316F00" w:rsidRPr="00316F00">
        <w:rPr>
          <w:rFonts w:ascii="Tahoma" w:hAnsi="Tahoma"/>
          <w:sz w:val="22"/>
        </w:rPr>
        <w:t>25</w:t>
      </w:r>
      <w:r w:rsidRPr="00316F00">
        <w:rPr>
          <w:rFonts w:ascii="Tahoma" w:hAnsi="Tahoma"/>
          <w:sz w:val="22"/>
        </w:rPr>
        <w:t xml:space="preserve"> cfs during the water year.    </w:t>
      </w:r>
    </w:p>
    <w:p w:rsidR="00107836" w:rsidRDefault="008B046E" w:rsidP="00BC781B">
      <w:pPr>
        <w:ind w:left="-1080"/>
        <w:rPr>
          <w:rFonts w:ascii="Tahoma" w:hAnsi="Tahoma"/>
          <w:sz w:val="22"/>
        </w:rPr>
      </w:pPr>
      <w:r w:rsidRPr="008B046E">
        <w:rPr>
          <w:noProof/>
        </w:rPr>
        <w:lastRenderedPageBreak/>
        <w:drawing>
          <wp:inline distT="0" distB="0" distL="0" distR="0" wp14:anchorId="304D6F18" wp14:editId="25ABC124">
            <wp:extent cx="6731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731000" cy="4572000"/>
                    </a:xfrm>
                    <a:prstGeom prst="rect">
                      <a:avLst/>
                    </a:prstGeom>
                    <a:noFill/>
                    <a:ln>
                      <a:noFill/>
                    </a:ln>
                  </pic:spPr>
                </pic:pic>
              </a:graphicData>
            </a:graphic>
          </wp:inline>
        </w:drawing>
      </w:r>
    </w:p>
    <w:p w:rsidR="00F675AF" w:rsidRDefault="00107836" w:rsidP="00AE5B99">
      <w:pPr>
        <w:pStyle w:val="Footer"/>
        <w:keepLines w:val="0"/>
        <w:tabs>
          <w:tab w:val="clear" w:pos="4320"/>
          <w:tab w:val="clear" w:pos="8640"/>
          <w:tab w:val="left" w:pos="990"/>
        </w:tabs>
        <w:rPr>
          <w:rFonts w:ascii="Tahoma" w:hAnsi="Tahoma" w:cs="Tahoma"/>
          <w:sz w:val="22"/>
          <w:szCs w:val="22"/>
        </w:rPr>
      </w:pPr>
      <w:r w:rsidRPr="00F675AF">
        <w:rPr>
          <w:rFonts w:ascii="Tahoma" w:hAnsi="Tahoma" w:cs="Tahoma"/>
          <w:sz w:val="22"/>
          <w:szCs w:val="22"/>
        </w:rPr>
        <w:t>Figure 2.</w:t>
      </w:r>
      <w:r w:rsidRPr="00F675AF">
        <w:rPr>
          <w:rFonts w:ascii="Tahoma" w:hAnsi="Tahoma" w:cs="Tahoma"/>
          <w:sz w:val="22"/>
          <w:szCs w:val="22"/>
        </w:rPr>
        <w:tab/>
        <w:t xml:space="preserve">Mean daily discharge released into lower Putah Creek at the Putah Diversion </w:t>
      </w:r>
    </w:p>
    <w:p w:rsidR="00107836" w:rsidRPr="00F675AF" w:rsidRDefault="00F675AF" w:rsidP="00AE5B99">
      <w:pPr>
        <w:pStyle w:val="Footer"/>
        <w:keepLines w:val="0"/>
        <w:tabs>
          <w:tab w:val="clear" w:pos="4320"/>
          <w:tab w:val="clear" w:pos="8640"/>
          <w:tab w:val="left" w:pos="990"/>
        </w:tabs>
        <w:rPr>
          <w:rFonts w:ascii="Tahoma" w:hAnsi="Tahoma" w:cs="Tahoma"/>
          <w:sz w:val="22"/>
          <w:szCs w:val="22"/>
        </w:rPr>
      </w:pPr>
      <w:r>
        <w:rPr>
          <w:rFonts w:ascii="Tahoma" w:hAnsi="Tahoma" w:cs="Tahoma"/>
          <w:sz w:val="22"/>
          <w:szCs w:val="22"/>
        </w:rPr>
        <w:tab/>
      </w:r>
      <w:r w:rsidR="00107836" w:rsidRPr="00F675AF">
        <w:rPr>
          <w:rFonts w:ascii="Tahoma" w:hAnsi="Tahoma" w:cs="Tahoma"/>
          <w:sz w:val="22"/>
          <w:szCs w:val="22"/>
        </w:rPr>
        <w:t>Dam</w:t>
      </w:r>
      <w:r>
        <w:rPr>
          <w:rFonts w:ascii="Tahoma" w:hAnsi="Tahoma" w:cs="Tahoma"/>
          <w:sz w:val="22"/>
          <w:szCs w:val="22"/>
        </w:rPr>
        <w:t xml:space="preserve"> </w:t>
      </w:r>
      <w:r w:rsidR="00107836" w:rsidRPr="00F675AF">
        <w:rPr>
          <w:rFonts w:ascii="Tahoma" w:hAnsi="Tahoma" w:cs="Tahoma"/>
          <w:sz w:val="22"/>
          <w:szCs w:val="22"/>
        </w:rPr>
        <w:t>during the 20</w:t>
      </w:r>
      <w:r w:rsidR="00370A4E" w:rsidRPr="00F675AF">
        <w:rPr>
          <w:rFonts w:ascii="Tahoma" w:hAnsi="Tahoma" w:cs="Tahoma"/>
          <w:sz w:val="22"/>
          <w:szCs w:val="22"/>
        </w:rPr>
        <w:t>1</w:t>
      </w:r>
      <w:r w:rsidR="00515620">
        <w:rPr>
          <w:rFonts w:ascii="Tahoma" w:hAnsi="Tahoma" w:cs="Tahoma"/>
          <w:sz w:val="22"/>
          <w:szCs w:val="22"/>
        </w:rPr>
        <w:t>6</w:t>
      </w:r>
      <w:r w:rsidR="00107836" w:rsidRPr="00F675AF">
        <w:rPr>
          <w:rFonts w:ascii="Tahoma" w:hAnsi="Tahoma" w:cs="Tahoma"/>
          <w:sz w:val="22"/>
          <w:szCs w:val="22"/>
        </w:rPr>
        <w:t xml:space="preserve"> Water Year.</w:t>
      </w:r>
    </w:p>
    <w:p w:rsidR="007D44EC" w:rsidRDefault="007D44EC" w:rsidP="00370A4E">
      <w:pPr>
        <w:rPr>
          <w:rFonts w:ascii="Tahoma" w:hAnsi="Tahoma"/>
          <w:sz w:val="22"/>
        </w:rPr>
      </w:pPr>
    </w:p>
    <w:p w:rsidR="00D00095" w:rsidRDefault="00D00095" w:rsidP="00370A4E">
      <w:pPr>
        <w:rPr>
          <w:rFonts w:ascii="Tahoma" w:hAnsi="Tahoma"/>
          <w:sz w:val="22"/>
        </w:rPr>
      </w:pPr>
    </w:p>
    <w:p w:rsidR="00D00095" w:rsidRDefault="00D00095" w:rsidP="00370A4E">
      <w:pPr>
        <w:rPr>
          <w:rFonts w:ascii="Tahoma" w:hAnsi="Tahoma"/>
          <w:sz w:val="22"/>
        </w:rPr>
      </w:pPr>
    </w:p>
    <w:p w:rsidR="00BC781B" w:rsidRDefault="00BC781B" w:rsidP="00370A4E">
      <w:pPr>
        <w:rPr>
          <w:rFonts w:ascii="Tahoma" w:hAnsi="Tahoma"/>
          <w:sz w:val="22"/>
        </w:rPr>
      </w:pPr>
    </w:p>
    <w:p w:rsidR="00280127" w:rsidRDefault="00280127" w:rsidP="00370A4E">
      <w:pPr>
        <w:rPr>
          <w:rFonts w:ascii="Tahoma" w:hAnsi="Tahoma"/>
          <w:sz w:val="22"/>
        </w:rPr>
      </w:pPr>
    </w:p>
    <w:p w:rsidR="00AB7211" w:rsidRDefault="00370A4E" w:rsidP="00370A4E">
      <w:pPr>
        <w:pStyle w:val="Footer"/>
        <w:keepLines w:val="0"/>
        <w:tabs>
          <w:tab w:val="clear" w:pos="4320"/>
          <w:tab w:val="clear" w:pos="8640"/>
          <w:tab w:val="left" w:pos="900"/>
        </w:tabs>
        <w:rPr>
          <w:rFonts w:ascii="Tahoma" w:hAnsi="Tahoma" w:cs="Tahoma"/>
          <w:sz w:val="22"/>
          <w:szCs w:val="22"/>
        </w:rPr>
      </w:pPr>
      <w:r w:rsidRPr="00994244">
        <w:rPr>
          <w:rFonts w:ascii="Tahoma" w:hAnsi="Tahoma" w:cs="Tahoma"/>
          <w:sz w:val="22"/>
          <w:szCs w:val="22"/>
        </w:rPr>
        <w:t>Table 1.</w:t>
      </w:r>
      <w:r w:rsidRPr="00994244">
        <w:rPr>
          <w:rFonts w:ascii="Tahoma" w:hAnsi="Tahoma" w:cs="Tahoma"/>
          <w:sz w:val="22"/>
          <w:szCs w:val="22"/>
        </w:rPr>
        <w:tab/>
        <w:t xml:space="preserve">Number of days </w:t>
      </w:r>
      <w:r>
        <w:rPr>
          <w:rFonts w:ascii="Tahoma" w:hAnsi="Tahoma" w:cs="Tahoma"/>
          <w:sz w:val="22"/>
          <w:szCs w:val="22"/>
        </w:rPr>
        <w:t xml:space="preserve">that </w:t>
      </w:r>
      <w:r w:rsidR="00AB7211">
        <w:rPr>
          <w:rFonts w:ascii="Tahoma" w:hAnsi="Tahoma" w:cs="Tahoma"/>
          <w:sz w:val="22"/>
          <w:szCs w:val="22"/>
        </w:rPr>
        <w:t xml:space="preserve">mean daily </w:t>
      </w:r>
      <w:r w:rsidRPr="00994244">
        <w:rPr>
          <w:rFonts w:ascii="Tahoma" w:hAnsi="Tahoma" w:cs="Tahoma"/>
          <w:sz w:val="22"/>
          <w:szCs w:val="22"/>
        </w:rPr>
        <w:t xml:space="preserve">releases from Putah Diversion Dam exceeded </w:t>
      </w:r>
    </w:p>
    <w:p w:rsidR="00AB7211" w:rsidRDefault="00AB7211" w:rsidP="00370A4E">
      <w:pPr>
        <w:pStyle w:val="Footer"/>
        <w:keepLines w:val="0"/>
        <w:tabs>
          <w:tab w:val="clear" w:pos="4320"/>
          <w:tab w:val="clear" w:pos="8640"/>
          <w:tab w:val="left" w:pos="900"/>
        </w:tabs>
        <w:rPr>
          <w:rFonts w:ascii="Tahoma" w:hAnsi="Tahoma" w:cs="Tahoma"/>
          <w:sz w:val="22"/>
          <w:szCs w:val="22"/>
        </w:rPr>
      </w:pPr>
      <w:r>
        <w:rPr>
          <w:rFonts w:ascii="Tahoma" w:hAnsi="Tahoma" w:cs="Tahoma"/>
          <w:sz w:val="22"/>
          <w:szCs w:val="22"/>
        </w:rPr>
        <w:tab/>
        <w:t>c</w:t>
      </w:r>
      <w:r w:rsidR="00370A4E" w:rsidRPr="00994244">
        <w:rPr>
          <w:rFonts w:ascii="Tahoma" w:hAnsi="Tahoma" w:cs="Tahoma"/>
          <w:sz w:val="22"/>
          <w:szCs w:val="22"/>
        </w:rPr>
        <w:t>ertain</w:t>
      </w:r>
      <w:r>
        <w:rPr>
          <w:rFonts w:ascii="Tahoma" w:hAnsi="Tahoma" w:cs="Tahoma"/>
          <w:sz w:val="22"/>
          <w:szCs w:val="22"/>
        </w:rPr>
        <w:t xml:space="preserve"> </w:t>
      </w:r>
      <w:r w:rsidR="00370A4E" w:rsidRPr="00994244">
        <w:rPr>
          <w:rFonts w:ascii="Tahoma" w:hAnsi="Tahoma" w:cs="Tahoma"/>
          <w:sz w:val="22"/>
          <w:szCs w:val="22"/>
        </w:rPr>
        <w:t>values during</w:t>
      </w:r>
      <w:r w:rsidR="00370A4E">
        <w:rPr>
          <w:rFonts w:ascii="Tahoma" w:hAnsi="Tahoma" w:cs="Tahoma"/>
          <w:sz w:val="22"/>
          <w:szCs w:val="22"/>
        </w:rPr>
        <w:t xml:space="preserve"> </w:t>
      </w:r>
      <w:r w:rsidR="00370A4E" w:rsidRPr="00994244">
        <w:rPr>
          <w:rFonts w:ascii="Tahoma" w:hAnsi="Tahoma" w:cs="Tahoma"/>
          <w:sz w:val="22"/>
          <w:szCs w:val="22"/>
        </w:rPr>
        <w:t>the 201</w:t>
      </w:r>
      <w:r w:rsidR="00E32885">
        <w:rPr>
          <w:rFonts w:ascii="Tahoma" w:hAnsi="Tahoma" w:cs="Tahoma"/>
          <w:sz w:val="22"/>
          <w:szCs w:val="22"/>
        </w:rPr>
        <w:t>6</w:t>
      </w:r>
      <w:r w:rsidR="00370A4E" w:rsidRPr="00994244">
        <w:rPr>
          <w:rFonts w:ascii="Tahoma" w:hAnsi="Tahoma" w:cs="Tahoma"/>
          <w:sz w:val="22"/>
          <w:szCs w:val="22"/>
        </w:rPr>
        <w:t xml:space="preserve"> water year (1 October 201</w:t>
      </w:r>
      <w:r w:rsidR="00515620">
        <w:rPr>
          <w:rFonts w:ascii="Tahoma" w:hAnsi="Tahoma" w:cs="Tahoma"/>
          <w:sz w:val="22"/>
          <w:szCs w:val="22"/>
        </w:rPr>
        <w:t>5</w:t>
      </w:r>
      <w:r w:rsidR="00370A4E" w:rsidRPr="00994244">
        <w:rPr>
          <w:rFonts w:ascii="Tahoma" w:hAnsi="Tahoma" w:cs="Tahoma"/>
          <w:sz w:val="22"/>
          <w:szCs w:val="22"/>
        </w:rPr>
        <w:t xml:space="preserve">–30 September </w:t>
      </w:r>
    </w:p>
    <w:p w:rsidR="00370A4E" w:rsidRPr="00994244" w:rsidRDefault="00AB7211" w:rsidP="00370A4E">
      <w:pPr>
        <w:pStyle w:val="Footer"/>
        <w:keepLines w:val="0"/>
        <w:tabs>
          <w:tab w:val="clear" w:pos="4320"/>
          <w:tab w:val="clear" w:pos="8640"/>
          <w:tab w:val="left" w:pos="900"/>
        </w:tabs>
        <w:rPr>
          <w:rFonts w:ascii="Tahoma" w:hAnsi="Tahoma" w:cs="Tahoma"/>
          <w:sz w:val="22"/>
          <w:szCs w:val="22"/>
        </w:rPr>
      </w:pPr>
      <w:r>
        <w:rPr>
          <w:rFonts w:ascii="Tahoma" w:hAnsi="Tahoma" w:cs="Tahoma"/>
          <w:sz w:val="22"/>
          <w:szCs w:val="22"/>
        </w:rPr>
        <w:tab/>
      </w:r>
      <w:r w:rsidR="00370A4E" w:rsidRPr="00994244">
        <w:rPr>
          <w:rFonts w:ascii="Tahoma" w:hAnsi="Tahoma" w:cs="Tahoma"/>
          <w:sz w:val="22"/>
          <w:szCs w:val="22"/>
        </w:rPr>
        <w:t>201</w:t>
      </w:r>
      <w:r w:rsidR="00515620">
        <w:rPr>
          <w:rFonts w:ascii="Tahoma" w:hAnsi="Tahoma" w:cs="Tahoma"/>
          <w:sz w:val="22"/>
          <w:szCs w:val="22"/>
        </w:rPr>
        <w:t>6</w:t>
      </w:r>
      <w:r w:rsidR="00370A4E" w:rsidRPr="00994244">
        <w:rPr>
          <w:rFonts w:ascii="Tahoma" w:hAnsi="Tahoma" w:cs="Tahoma"/>
          <w:sz w:val="22"/>
          <w:szCs w:val="22"/>
        </w:rPr>
        <w:t>)</w:t>
      </w:r>
      <w:r w:rsidR="00BC781B">
        <w:rPr>
          <w:rFonts w:ascii="Tahoma" w:hAnsi="Tahoma" w:cs="Tahoma"/>
          <w:sz w:val="22"/>
          <w:szCs w:val="22"/>
        </w:rPr>
        <w:t xml:space="preserve">. </w:t>
      </w:r>
      <w:r w:rsidR="00370A4E" w:rsidRPr="00994244">
        <w:rPr>
          <w:rFonts w:ascii="Tahoma" w:hAnsi="Tahoma" w:cs="Tahoma"/>
          <w:sz w:val="22"/>
          <w:szCs w:val="22"/>
        </w:rPr>
        <w:t>Data from USBR Mid-Pacific</w:t>
      </w:r>
      <w:r>
        <w:rPr>
          <w:rFonts w:ascii="Tahoma" w:hAnsi="Tahoma" w:cs="Tahoma"/>
          <w:sz w:val="22"/>
          <w:szCs w:val="22"/>
        </w:rPr>
        <w:t xml:space="preserve"> </w:t>
      </w:r>
      <w:r w:rsidR="00370A4E" w:rsidRPr="00994244">
        <w:rPr>
          <w:rFonts w:ascii="Tahoma" w:hAnsi="Tahoma" w:cs="Tahoma"/>
          <w:sz w:val="22"/>
          <w:szCs w:val="22"/>
        </w:rPr>
        <w:t>Region, Central Valley Operations</w:t>
      </w:r>
      <w:r w:rsidR="00316F00">
        <w:rPr>
          <w:rFonts w:ascii="Tahoma" w:hAnsi="Tahoma" w:cs="Tahoma"/>
          <w:sz w:val="22"/>
          <w:szCs w:val="22"/>
        </w:rPr>
        <w:t xml:space="preserve"> </w:t>
      </w:r>
      <w:r w:rsidR="00370A4E" w:rsidRPr="00994244">
        <w:rPr>
          <w:rFonts w:ascii="Tahoma" w:hAnsi="Tahoma" w:cs="Tahoma"/>
          <w:sz w:val="22"/>
          <w:szCs w:val="22"/>
        </w:rPr>
        <w:t>Website.</w:t>
      </w:r>
    </w:p>
    <w:p w:rsidR="00370A4E" w:rsidRPr="00994244" w:rsidRDefault="00370A4E" w:rsidP="00370A4E">
      <w:pPr>
        <w:tabs>
          <w:tab w:val="left" w:pos="810"/>
        </w:tabs>
        <w:rPr>
          <w:rFonts w:ascii="Tahoma" w:hAnsi="Tahoma" w:cs="Tahoma"/>
          <w:sz w:val="8"/>
          <w:szCs w:val="8"/>
        </w:rPr>
      </w:pPr>
    </w:p>
    <w:tbl>
      <w:tblPr>
        <w:tblW w:w="0" w:type="auto"/>
        <w:tblInd w:w="918"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870"/>
        <w:gridCol w:w="3600"/>
      </w:tblGrid>
      <w:tr w:rsidR="00370A4E" w:rsidRPr="00994244" w:rsidTr="00165C80">
        <w:tc>
          <w:tcPr>
            <w:tcW w:w="3870" w:type="dxa"/>
            <w:tcBorders>
              <w:bottom w:val="single" w:sz="6" w:space="0" w:color="808080"/>
            </w:tcBorders>
          </w:tcPr>
          <w:p w:rsidR="00370A4E" w:rsidRPr="00994244" w:rsidRDefault="00370A4E" w:rsidP="00165C80">
            <w:pPr>
              <w:jc w:val="center"/>
              <w:rPr>
                <w:rFonts w:ascii="Tahoma" w:hAnsi="Tahoma" w:cs="Tahoma"/>
                <w:sz w:val="22"/>
                <w:szCs w:val="22"/>
              </w:rPr>
            </w:pPr>
            <w:r w:rsidRPr="00994244">
              <w:rPr>
                <w:rFonts w:ascii="Tahoma" w:hAnsi="Tahoma" w:cs="Tahoma"/>
                <w:sz w:val="22"/>
                <w:szCs w:val="22"/>
              </w:rPr>
              <w:t>Exceedance</w:t>
            </w:r>
            <w:r>
              <w:rPr>
                <w:rFonts w:ascii="Tahoma" w:hAnsi="Tahoma" w:cs="Tahoma"/>
                <w:sz w:val="22"/>
                <w:szCs w:val="22"/>
              </w:rPr>
              <w:t xml:space="preserve"> (cubic feet per second)</w:t>
            </w:r>
          </w:p>
        </w:tc>
        <w:tc>
          <w:tcPr>
            <w:tcW w:w="3600" w:type="dxa"/>
            <w:tcBorders>
              <w:bottom w:val="single" w:sz="6" w:space="0" w:color="808080"/>
            </w:tcBorders>
          </w:tcPr>
          <w:p w:rsidR="00370A4E" w:rsidRPr="00994244" w:rsidRDefault="00370A4E" w:rsidP="00165C80">
            <w:pPr>
              <w:jc w:val="center"/>
              <w:rPr>
                <w:rFonts w:ascii="Tahoma" w:hAnsi="Tahoma" w:cs="Tahoma"/>
                <w:sz w:val="22"/>
                <w:szCs w:val="22"/>
              </w:rPr>
            </w:pPr>
            <w:r w:rsidRPr="00994244">
              <w:rPr>
                <w:rFonts w:ascii="Tahoma" w:hAnsi="Tahoma" w:cs="Tahoma"/>
                <w:sz w:val="22"/>
                <w:szCs w:val="22"/>
              </w:rPr>
              <w:t>Number of Days</w:t>
            </w:r>
          </w:p>
        </w:tc>
      </w:tr>
      <w:tr w:rsidR="00370A4E" w:rsidRPr="00994244" w:rsidTr="00165C80">
        <w:tc>
          <w:tcPr>
            <w:tcW w:w="3870" w:type="dxa"/>
            <w:tcBorders>
              <w:top w:val="nil"/>
            </w:tcBorders>
          </w:tcPr>
          <w:p w:rsidR="00370A4E" w:rsidRPr="00994244" w:rsidRDefault="00370A4E" w:rsidP="00165C80">
            <w:pPr>
              <w:pStyle w:val="FooterFirst"/>
              <w:keepLines w:val="0"/>
              <w:tabs>
                <w:tab w:val="clear" w:pos="4320"/>
              </w:tabs>
              <w:rPr>
                <w:rFonts w:ascii="Tahoma" w:hAnsi="Tahoma" w:cs="Tahoma"/>
                <w:sz w:val="6"/>
                <w:szCs w:val="6"/>
              </w:rPr>
            </w:pPr>
          </w:p>
        </w:tc>
        <w:tc>
          <w:tcPr>
            <w:tcW w:w="3600" w:type="dxa"/>
            <w:tcBorders>
              <w:top w:val="nil"/>
            </w:tcBorders>
          </w:tcPr>
          <w:p w:rsidR="00370A4E" w:rsidRPr="00994244" w:rsidRDefault="00370A4E" w:rsidP="00165C80">
            <w:pPr>
              <w:jc w:val="center"/>
              <w:rPr>
                <w:rFonts w:ascii="Tahoma" w:hAnsi="Tahoma" w:cs="Tahoma"/>
                <w:sz w:val="6"/>
                <w:szCs w:val="6"/>
              </w:rPr>
            </w:pPr>
          </w:p>
        </w:tc>
      </w:tr>
      <w:tr w:rsidR="00370A4E" w:rsidRPr="00994244" w:rsidTr="00165C80">
        <w:tc>
          <w:tcPr>
            <w:tcW w:w="3870" w:type="dxa"/>
          </w:tcPr>
          <w:p w:rsidR="00370A4E" w:rsidRPr="00994244" w:rsidRDefault="00370A4E" w:rsidP="00AB7211">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sidR="00AB7211">
              <w:rPr>
                <w:rFonts w:ascii="Tahoma" w:hAnsi="Tahoma" w:cs="Tahoma"/>
                <w:sz w:val="22"/>
                <w:szCs w:val="22"/>
              </w:rPr>
              <w:t>500</w:t>
            </w:r>
            <w:r w:rsidRPr="00994244">
              <w:rPr>
                <w:rFonts w:ascii="Tahoma" w:hAnsi="Tahoma" w:cs="Tahoma"/>
                <w:sz w:val="22"/>
                <w:szCs w:val="22"/>
              </w:rPr>
              <w:t xml:space="preserve"> cfs</w:t>
            </w:r>
          </w:p>
        </w:tc>
        <w:tc>
          <w:tcPr>
            <w:tcW w:w="3600" w:type="dxa"/>
          </w:tcPr>
          <w:p w:rsidR="00370A4E" w:rsidRPr="00994244" w:rsidRDefault="00B5017F" w:rsidP="00AB7211">
            <w:pPr>
              <w:jc w:val="center"/>
              <w:rPr>
                <w:rFonts w:ascii="Tahoma" w:hAnsi="Tahoma" w:cs="Tahoma"/>
                <w:sz w:val="22"/>
                <w:szCs w:val="22"/>
              </w:rPr>
            </w:pPr>
            <w:r>
              <w:rPr>
                <w:rFonts w:ascii="Tahoma" w:hAnsi="Tahoma" w:cs="Tahoma"/>
                <w:sz w:val="22"/>
                <w:szCs w:val="22"/>
              </w:rPr>
              <w:t>0</w:t>
            </w:r>
          </w:p>
        </w:tc>
      </w:tr>
      <w:tr w:rsidR="00AB7211" w:rsidRPr="00994244" w:rsidTr="00165C80">
        <w:tc>
          <w:tcPr>
            <w:tcW w:w="3870" w:type="dxa"/>
          </w:tcPr>
          <w:p w:rsidR="00AB7211" w:rsidRPr="00994244" w:rsidRDefault="00AB7211" w:rsidP="00125B7B">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sidR="00125B7B">
              <w:rPr>
                <w:rFonts w:ascii="Tahoma" w:hAnsi="Tahoma" w:cs="Tahoma"/>
                <w:sz w:val="22"/>
                <w:szCs w:val="22"/>
              </w:rPr>
              <w:t>400</w:t>
            </w:r>
            <w:r w:rsidR="00125B7B" w:rsidRPr="00994244">
              <w:rPr>
                <w:rFonts w:ascii="Tahoma" w:hAnsi="Tahoma" w:cs="Tahoma"/>
                <w:sz w:val="22"/>
                <w:szCs w:val="22"/>
              </w:rPr>
              <w:t xml:space="preserve"> </w:t>
            </w:r>
            <w:r w:rsidRPr="00994244">
              <w:rPr>
                <w:rFonts w:ascii="Tahoma" w:hAnsi="Tahoma" w:cs="Tahoma"/>
                <w:sz w:val="22"/>
                <w:szCs w:val="22"/>
              </w:rPr>
              <w:t>cfs</w:t>
            </w:r>
          </w:p>
        </w:tc>
        <w:tc>
          <w:tcPr>
            <w:tcW w:w="3600" w:type="dxa"/>
          </w:tcPr>
          <w:p w:rsidR="00AB7211" w:rsidRPr="00994244" w:rsidRDefault="00125B7B" w:rsidP="009522C0">
            <w:pPr>
              <w:jc w:val="center"/>
              <w:rPr>
                <w:rFonts w:ascii="Tahoma" w:hAnsi="Tahoma" w:cs="Tahoma"/>
                <w:sz w:val="22"/>
                <w:szCs w:val="22"/>
              </w:rPr>
            </w:pPr>
            <w:r>
              <w:rPr>
                <w:rFonts w:ascii="Tahoma" w:hAnsi="Tahoma" w:cs="Tahoma"/>
                <w:sz w:val="22"/>
                <w:szCs w:val="22"/>
              </w:rPr>
              <w:t>3</w:t>
            </w:r>
          </w:p>
        </w:tc>
      </w:tr>
      <w:tr w:rsidR="00AB7211" w:rsidRPr="00994244" w:rsidTr="00165C80">
        <w:tc>
          <w:tcPr>
            <w:tcW w:w="3870" w:type="dxa"/>
          </w:tcPr>
          <w:p w:rsidR="00AB7211" w:rsidRPr="00994244" w:rsidRDefault="00AB7211" w:rsidP="009522C0">
            <w:pPr>
              <w:pStyle w:val="FooterFirst"/>
              <w:keepLines w:val="0"/>
              <w:tabs>
                <w:tab w:val="clear" w:pos="4320"/>
              </w:tabs>
              <w:rPr>
                <w:rFonts w:ascii="Tahoma" w:hAnsi="Tahoma" w:cs="Tahoma"/>
                <w:sz w:val="22"/>
                <w:szCs w:val="22"/>
              </w:rPr>
            </w:pPr>
            <w:r w:rsidRPr="00994244">
              <w:rPr>
                <w:rFonts w:ascii="Tahoma" w:hAnsi="Tahoma" w:cs="Tahoma"/>
                <w:sz w:val="22"/>
                <w:szCs w:val="22"/>
              </w:rPr>
              <w:t>≥ 250 cfs</w:t>
            </w:r>
          </w:p>
        </w:tc>
        <w:tc>
          <w:tcPr>
            <w:tcW w:w="3600" w:type="dxa"/>
          </w:tcPr>
          <w:p w:rsidR="00AB7211" w:rsidRPr="00994244" w:rsidRDefault="00E32885" w:rsidP="009522C0">
            <w:pPr>
              <w:jc w:val="center"/>
              <w:rPr>
                <w:rFonts w:ascii="Tahoma" w:hAnsi="Tahoma" w:cs="Tahoma"/>
                <w:sz w:val="22"/>
                <w:szCs w:val="22"/>
              </w:rPr>
            </w:pPr>
            <w:r>
              <w:rPr>
                <w:rFonts w:ascii="Tahoma" w:hAnsi="Tahoma" w:cs="Tahoma"/>
                <w:sz w:val="22"/>
                <w:szCs w:val="22"/>
              </w:rPr>
              <w:t>7</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Pr>
                <w:rFonts w:ascii="Tahoma" w:hAnsi="Tahoma" w:cs="Tahoma"/>
                <w:sz w:val="22"/>
                <w:szCs w:val="22"/>
              </w:rPr>
              <w:t>2</w:t>
            </w:r>
            <w:r w:rsidRPr="00994244">
              <w:rPr>
                <w:rFonts w:ascii="Tahoma" w:hAnsi="Tahoma" w:cs="Tahoma"/>
                <w:sz w:val="22"/>
                <w:szCs w:val="22"/>
              </w:rPr>
              <w:t>00 cfs</w:t>
            </w:r>
          </w:p>
        </w:tc>
        <w:tc>
          <w:tcPr>
            <w:tcW w:w="3600" w:type="dxa"/>
          </w:tcPr>
          <w:p w:rsidR="00AB7211" w:rsidRPr="00994244" w:rsidRDefault="00E32885" w:rsidP="00AB7211">
            <w:pPr>
              <w:jc w:val="center"/>
              <w:rPr>
                <w:rFonts w:ascii="Tahoma" w:hAnsi="Tahoma" w:cs="Tahoma"/>
                <w:sz w:val="22"/>
                <w:szCs w:val="22"/>
              </w:rPr>
            </w:pPr>
            <w:r>
              <w:rPr>
                <w:rFonts w:ascii="Tahoma" w:hAnsi="Tahoma" w:cs="Tahoma"/>
                <w:sz w:val="22"/>
                <w:szCs w:val="22"/>
              </w:rPr>
              <w:t>7</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1</w:t>
            </w:r>
            <w:r>
              <w:rPr>
                <w:rFonts w:ascii="Tahoma" w:hAnsi="Tahoma" w:cs="Tahoma"/>
                <w:sz w:val="22"/>
                <w:szCs w:val="22"/>
              </w:rPr>
              <w:t>5</w:t>
            </w:r>
            <w:r w:rsidRPr="00994244">
              <w:rPr>
                <w:rFonts w:ascii="Tahoma" w:hAnsi="Tahoma" w:cs="Tahoma"/>
                <w:sz w:val="22"/>
                <w:szCs w:val="22"/>
              </w:rPr>
              <w:t>0 cfs</w:t>
            </w:r>
          </w:p>
        </w:tc>
        <w:tc>
          <w:tcPr>
            <w:tcW w:w="3600" w:type="dxa"/>
          </w:tcPr>
          <w:p w:rsidR="00370A4E" w:rsidRDefault="00E32885" w:rsidP="007B1AB3">
            <w:pPr>
              <w:jc w:val="center"/>
              <w:rPr>
                <w:rFonts w:ascii="Tahoma" w:hAnsi="Tahoma" w:cs="Tahoma"/>
                <w:sz w:val="22"/>
                <w:szCs w:val="22"/>
              </w:rPr>
            </w:pPr>
            <w:r>
              <w:rPr>
                <w:rFonts w:ascii="Tahoma" w:hAnsi="Tahoma" w:cs="Tahoma"/>
                <w:sz w:val="22"/>
                <w:szCs w:val="22"/>
              </w:rPr>
              <w:t>10</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100 cfs</w:t>
            </w:r>
          </w:p>
        </w:tc>
        <w:tc>
          <w:tcPr>
            <w:tcW w:w="3600" w:type="dxa"/>
          </w:tcPr>
          <w:p w:rsidR="00370A4E" w:rsidRPr="00994244" w:rsidRDefault="00E32885" w:rsidP="00165C80">
            <w:pPr>
              <w:jc w:val="center"/>
              <w:rPr>
                <w:rFonts w:ascii="Tahoma" w:hAnsi="Tahoma" w:cs="Tahoma"/>
                <w:sz w:val="22"/>
                <w:szCs w:val="22"/>
              </w:rPr>
            </w:pPr>
            <w:r>
              <w:rPr>
                <w:rFonts w:ascii="Tahoma" w:hAnsi="Tahoma" w:cs="Tahoma"/>
                <w:sz w:val="22"/>
                <w:szCs w:val="22"/>
              </w:rPr>
              <w:t>11</w:t>
            </w:r>
          </w:p>
        </w:tc>
      </w:tr>
      <w:tr w:rsidR="00370A4E" w:rsidRPr="00994244" w:rsidTr="00165C80">
        <w:tc>
          <w:tcPr>
            <w:tcW w:w="3870" w:type="dxa"/>
          </w:tcPr>
          <w:p w:rsidR="00370A4E" w:rsidRPr="00994244" w:rsidRDefault="00370A4E" w:rsidP="00165C80">
            <w:pPr>
              <w:pStyle w:val="FooterFirst"/>
              <w:keepLines w:val="0"/>
              <w:tabs>
                <w:tab w:val="clear" w:pos="4320"/>
              </w:tabs>
              <w:rPr>
                <w:rFonts w:ascii="Tahoma" w:hAnsi="Tahoma" w:cs="Tahoma"/>
                <w:sz w:val="22"/>
                <w:szCs w:val="22"/>
              </w:rPr>
            </w:pPr>
            <w:r w:rsidRPr="00994244">
              <w:rPr>
                <w:rFonts w:ascii="Tahoma" w:hAnsi="Tahoma" w:cs="Tahoma"/>
                <w:sz w:val="22"/>
                <w:szCs w:val="22"/>
              </w:rPr>
              <w:t>≥ 50 cfs</w:t>
            </w:r>
          </w:p>
        </w:tc>
        <w:tc>
          <w:tcPr>
            <w:tcW w:w="3600" w:type="dxa"/>
          </w:tcPr>
          <w:p w:rsidR="00370A4E" w:rsidRPr="00994244" w:rsidRDefault="00727F78" w:rsidP="00E32885">
            <w:pPr>
              <w:jc w:val="center"/>
              <w:rPr>
                <w:rFonts w:ascii="Tahoma" w:hAnsi="Tahoma" w:cs="Tahoma"/>
                <w:sz w:val="22"/>
                <w:szCs w:val="22"/>
              </w:rPr>
            </w:pPr>
            <w:r>
              <w:rPr>
                <w:rFonts w:ascii="Tahoma" w:hAnsi="Tahoma" w:cs="Tahoma"/>
                <w:sz w:val="22"/>
                <w:szCs w:val="22"/>
              </w:rPr>
              <w:t>1</w:t>
            </w:r>
            <w:r w:rsidR="00E32885">
              <w:rPr>
                <w:rFonts w:ascii="Tahoma" w:hAnsi="Tahoma" w:cs="Tahoma"/>
                <w:sz w:val="22"/>
                <w:szCs w:val="22"/>
              </w:rPr>
              <w:t>17</w:t>
            </w:r>
          </w:p>
        </w:tc>
      </w:tr>
      <w:tr w:rsidR="00370A4E" w:rsidRPr="00994244" w:rsidTr="00165C80">
        <w:tc>
          <w:tcPr>
            <w:tcW w:w="3870" w:type="dxa"/>
          </w:tcPr>
          <w:p w:rsidR="00370A4E" w:rsidRPr="00994244" w:rsidRDefault="00370A4E" w:rsidP="009B096B">
            <w:pPr>
              <w:pStyle w:val="FooterFirst"/>
              <w:keepLines w:val="0"/>
              <w:tabs>
                <w:tab w:val="clear" w:pos="4320"/>
              </w:tabs>
              <w:rPr>
                <w:rFonts w:ascii="Tahoma" w:hAnsi="Tahoma" w:cs="Tahoma"/>
                <w:sz w:val="22"/>
                <w:szCs w:val="22"/>
              </w:rPr>
            </w:pPr>
            <w:r w:rsidRPr="00994244">
              <w:rPr>
                <w:rFonts w:ascii="Tahoma" w:hAnsi="Tahoma" w:cs="Tahoma"/>
                <w:sz w:val="22"/>
                <w:szCs w:val="22"/>
              </w:rPr>
              <w:t xml:space="preserve">≥ </w:t>
            </w:r>
            <w:r w:rsidR="009B096B">
              <w:rPr>
                <w:rFonts w:ascii="Tahoma" w:hAnsi="Tahoma" w:cs="Tahoma"/>
                <w:sz w:val="22"/>
                <w:szCs w:val="22"/>
              </w:rPr>
              <w:t>2</w:t>
            </w:r>
            <w:r w:rsidR="007B1AB3">
              <w:rPr>
                <w:rFonts w:ascii="Tahoma" w:hAnsi="Tahoma" w:cs="Tahoma"/>
                <w:sz w:val="22"/>
                <w:szCs w:val="22"/>
              </w:rPr>
              <w:t>5</w:t>
            </w:r>
            <w:r w:rsidRPr="00994244">
              <w:rPr>
                <w:rFonts w:ascii="Tahoma" w:hAnsi="Tahoma" w:cs="Tahoma"/>
                <w:sz w:val="22"/>
                <w:szCs w:val="22"/>
              </w:rPr>
              <w:t xml:space="preserve"> cfs</w:t>
            </w:r>
          </w:p>
        </w:tc>
        <w:tc>
          <w:tcPr>
            <w:tcW w:w="3600" w:type="dxa"/>
          </w:tcPr>
          <w:p w:rsidR="00370A4E" w:rsidRPr="00994244" w:rsidRDefault="00E32885" w:rsidP="009B096B">
            <w:pPr>
              <w:jc w:val="center"/>
              <w:rPr>
                <w:rFonts w:ascii="Tahoma" w:hAnsi="Tahoma" w:cs="Tahoma"/>
                <w:sz w:val="22"/>
                <w:szCs w:val="22"/>
              </w:rPr>
            </w:pPr>
            <w:r>
              <w:rPr>
                <w:rFonts w:ascii="Tahoma" w:hAnsi="Tahoma" w:cs="Tahoma"/>
                <w:sz w:val="22"/>
                <w:szCs w:val="22"/>
              </w:rPr>
              <w:t>3</w:t>
            </w:r>
            <w:r w:rsidR="009B096B">
              <w:rPr>
                <w:rFonts w:ascii="Tahoma" w:hAnsi="Tahoma" w:cs="Tahoma"/>
                <w:sz w:val="22"/>
                <w:szCs w:val="22"/>
              </w:rPr>
              <w:t>66</w:t>
            </w:r>
          </w:p>
        </w:tc>
      </w:tr>
    </w:tbl>
    <w:p w:rsidR="00370A4E" w:rsidRDefault="00370A4E" w:rsidP="00370A4E">
      <w:pPr>
        <w:rPr>
          <w:rFonts w:ascii="Tahoma" w:hAnsi="Tahoma"/>
          <w:sz w:val="22"/>
        </w:rPr>
      </w:pPr>
    </w:p>
    <w:p w:rsidR="009B096B" w:rsidRDefault="009B096B" w:rsidP="00370A4E">
      <w:pPr>
        <w:rPr>
          <w:rFonts w:ascii="Tahoma" w:hAnsi="Tahoma"/>
          <w:sz w:val="22"/>
          <w:highlight w:val="yellow"/>
        </w:rPr>
      </w:pPr>
    </w:p>
    <w:p w:rsidR="00370A4E" w:rsidRDefault="00862F23" w:rsidP="00370A4E">
      <w:pPr>
        <w:rPr>
          <w:rFonts w:ascii="Tahoma" w:hAnsi="Tahoma"/>
          <w:sz w:val="22"/>
        </w:rPr>
      </w:pPr>
      <w:r w:rsidRPr="009B096B">
        <w:rPr>
          <w:rFonts w:ascii="Tahoma" w:hAnsi="Tahoma"/>
          <w:sz w:val="22"/>
        </w:rPr>
        <w:t xml:space="preserve">As specified in </w:t>
      </w:r>
      <w:r w:rsidR="00370A4E" w:rsidRPr="009B096B">
        <w:rPr>
          <w:rFonts w:ascii="Tahoma" w:hAnsi="Tahoma"/>
          <w:sz w:val="22"/>
        </w:rPr>
        <w:t xml:space="preserve">the Accord, flows </w:t>
      </w:r>
      <w:r w:rsidRPr="009B096B">
        <w:rPr>
          <w:rFonts w:ascii="Tahoma" w:hAnsi="Tahoma"/>
          <w:sz w:val="22"/>
        </w:rPr>
        <w:t xml:space="preserve">in Putah Creek </w:t>
      </w:r>
      <w:r w:rsidR="00370A4E" w:rsidRPr="009B096B">
        <w:rPr>
          <w:rFonts w:ascii="Tahoma" w:hAnsi="Tahoma"/>
          <w:sz w:val="22"/>
        </w:rPr>
        <w:t xml:space="preserve">at Interstate 80 Bridge near Davis are monitored and dam releases to lower creek </w:t>
      </w:r>
      <w:r w:rsidR="00280127" w:rsidRPr="009B096B">
        <w:rPr>
          <w:rFonts w:ascii="Tahoma" w:hAnsi="Tahoma"/>
          <w:sz w:val="22"/>
        </w:rPr>
        <w:t xml:space="preserve">are </w:t>
      </w:r>
      <w:r w:rsidR="00370A4E" w:rsidRPr="009B096B">
        <w:rPr>
          <w:rFonts w:ascii="Tahoma" w:hAnsi="Tahoma"/>
          <w:sz w:val="22"/>
        </w:rPr>
        <w:t xml:space="preserve">adjusted to maintain minimum flows of at least 5 cfs </w:t>
      </w:r>
      <w:r w:rsidR="00386B61" w:rsidRPr="009B096B">
        <w:rPr>
          <w:rFonts w:ascii="Tahoma" w:hAnsi="Tahoma"/>
          <w:sz w:val="22"/>
        </w:rPr>
        <w:t xml:space="preserve">(or higher) </w:t>
      </w:r>
      <w:r w:rsidR="009544AB">
        <w:rPr>
          <w:rFonts w:ascii="Tahoma" w:hAnsi="Tahoma"/>
          <w:sz w:val="22"/>
        </w:rPr>
        <w:t xml:space="preserve">at that location </w:t>
      </w:r>
      <w:r w:rsidR="00370A4E" w:rsidRPr="009B096B">
        <w:rPr>
          <w:rFonts w:ascii="Tahoma" w:hAnsi="Tahoma"/>
          <w:sz w:val="22"/>
        </w:rPr>
        <w:t>throughout the year (Table 2).</w:t>
      </w:r>
      <w:r w:rsidR="008D3E0F" w:rsidRPr="009B096B">
        <w:rPr>
          <w:rFonts w:ascii="Tahoma" w:hAnsi="Tahoma"/>
          <w:sz w:val="22"/>
        </w:rPr>
        <w:t xml:space="preserve">  This flow requirement ensures maintenance of a live stream throughout 15.5 miles of the lower basin, even during dry and critically dry water years.  In addition, the Accord includes supplemental flow releases into the lower basin to attract anadromous salmonids in the fall and to promote native fish spawning in the spring (Figure 2).</w:t>
      </w:r>
      <w:r w:rsidR="008D3E0F">
        <w:rPr>
          <w:rFonts w:ascii="Tahoma" w:hAnsi="Tahoma"/>
          <w:sz w:val="22"/>
        </w:rPr>
        <w:t xml:space="preserve">  </w:t>
      </w:r>
    </w:p>
    <w:p w:rsidR="008D3E0F" w:rsidRDefault="008D3E0F" w:rsidP="00370A4E">
      <w:pPr>
        <w:rPr>
          <w:rFonts w:ascii="Tahoma" w:hAnsi="Tahoma"/>
          <w:sz w:val="22"/>
        </w:rPr>
      </w:pPr>
    </w:p>
    <w:p w:rsidR="00280127" w:rsidRDefault="00280127" w:rsidP="00370A4E">
      <w:pPr>
        <w:rPr>
          <w:rFonts w:ascii="Tahoma" w:hAnsi="Tahoma"/>
          <w:sz w:val="22"/>
        </w:rPr>
      </w:pPr>
    </w:p>
    <w:p w:rsidR="00370A4E" w:rsidRPr="00994244" w:rsidRDefault="00370A4E" w:rsidP="00370A4E">
      <w:pPr>
        <w:pStyle w:val="Footer"/>
        <w:keepLines w:val="0"/>
        <w:tabs>
          <w:tab w:val="clear" w:pos="4320"/>
          <w:tab w:val="clear" w:pos="8640"/>
          <w:tab w:val="left" w:pos="900"/>
        </w:tabs>
        <w:rPr>
          <w:rFonts w:ascii="Tahoma" w:hAnsi="Tahoma" w:cs="Tahoma"/>
          <w:sz w:val="22"/>
          <w:szCs w:val="22"/>
        </w:rPr>
      </w:pPr>
      <w:r w:rsidRPr="00994244">
        <w:rPr>
          <w:rFonts w:ascii="Tahoma" w:hAnsi="Tahoma" w:cs="Tahoma"/>
          <w:sz w:val="22"/>
          <w:szCs w:val="22"/>
        </w:rPr>
        <w:t xml:space="preserve">Table </w:t>
      </w:r>
      <w:r>
        <w:rPr>
          <w:rFonts w:ascii="Tahoma" w:hAnsi="Tahoma" w:cs="Tahoma"/>
          <w:sz w:val="22"/>
          <w:szCs w:val="22"/>
        </w:rPr>
        <w:t>2</w:t>
      </w:r>
      <w:r w:rsidRPr="00994244">
        <w:rPr>
          <w:rFonts w:ascii="Tahoma" w:hAnsi="Tahoma" w:cs="Tahoma"/>
          <w:sz w:val="22"/>
          <w:szCs w:val="22"/>
        </w:rPr>
        <w:t>.</w:t>
      </w:r>
      <w:r w:rsidRPr="00994244">
        <w:rPr>
          <w:rFonts w:ascii="Tahoma" w:hAnsi="Tahoma" w:cs="Tahoma"/>
          <w:sz w:val="22"/>
          <w:szCs w:val="22"/>
        </w:rPr>
        <w:tab/>
      </w:r>
      <w:r>
        <w:rPr>
          <w:rFonts w:ascii="Tahoma" w:hAnsi="Tahoma" w:cs="Tahoma"/>
          <w:sz w:val="22"/>
          <w:szCs w:val="22"/>
        </w:rPr>
        <w:t>Mean daily flow requirements for Putah Creek at Interstate 80</w:t>
      </w:r>
      <w:r w:rsidRPr="00994244">
        <w:rPr>
          <w:rFonts w:ascii="Tahoma" w:hAnsi="Tahoma" w:cs="Tahoma"/>
          <w:sz w:val="22"/>
          <w:szCs w:val="22"/>
        </w:rPr>
        <w:t>.</w:t>
      </w:r>
    </w:p>
    <w:p w:rsidR="00370A4E" w:rsidRPr="00994244" w:rsidRDefault="00370A4E" w:rsidP="00370A4E">
      <w:pPr>
        <w:tabs>
          <w:tab w:val="left" w:pos="810"/>
        </w:tabs>
        <w:rPr>
          <w:rFonts w:ascii="Tahoma" w:hAnsi="Tahoma" w:cs="Tahoma"/>
          <w:sz w:val="8"/>
          <w:szCs w:val="8"/>
        </w:rPr>
      </w:pPr>
    </w:p>
    <w:tbl>
      <w:tblPr>
        <w:tblW w:w="0" w:type="auto"/>
        <w:tblInd w:w="918"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710"/>
        <w:gridCol w:w="5490"/>
      </w:tblGrid>
      <w:tr w:rsidR="00370A4E" w:rsidRPr="00994244" w:rsidTr="002245B0">
        <w:tc>
          <w:tcPr>
            <w:tcW w:w="1710" w:type="dxa"/>
            <w:tcBorders>
              <w:bottom w:val="single" w:sz="6" w:space="0" w:color="808080"/>
            </w:tcBorders>
          </w:tcPr>
          <w:p w:rsidR="00370A4E" w:rsidRPr="00994244" w:rsidRDefault="00370A4E" w:rsidP="002245B0">
            <w:pPr>
              <w:rPr>
                <w:rFonts w:ascii="Tahoma" w:hAnsi="Tahoma" w:cs="Tahoma"/>
                <w:sz w:val="22"/>
                <w:szCs w:val="22"/>
              </w:rPr>
            </w:pPr>
            <w:r>
              <w:rPr>
                <w:rFonts w:ascii="Tahoma" w:hAnsi="Tahoma" w:cs="Tahoma"/>
                <w:sz w:val="22"/>
                <w:szCs w:val="22"/>
              </w:rPr>
              <w:t>Month</w:t>
            </w:r>
          </w:p>
        </w:tc>
        <w:tc>
          <w:tcPr>
            <w:tcW w:w="5490" w:type="dxa"/>
            <w:tcBorders>
              <w:bottom w:val="single" w:sz="6" w:space="0" w:color="808080"/>
            </w:tcBorders>
          </w:tcPr>
          <w:p w:rsidR="00370A4E" w:rsidRPr="00994244" w:rsidRDefault="00326550" w:rsidP="00326550">
            <w:pPr>
              <w:jc w:val="center"/>
              <w:rPr>
                <w:rFonts w:ascii="Tahoma" w:hAnsi="Tahoma" w:cs="Tahoma"/>
                <w:sz w:val="22"/>
                <w:szCs w:val="22"/>
              </w:rPr>
            </w:pPr>
            <w:r>
              <w:rPr>
                <w:rFonts w:ascii="Tahoma" w:hAnsi="Tahoma" w:cs="Tahoma"/>
                <w:sz w:val="22"/>
                <w:szCs w:val="22"/>
              </w:rPr>
              <w:t xml:space="preserve">Minimum </w:t>
            </w:r>
            <w:r w:rsidR="00370A4E">
              <w:rPr>
                <w:rFonts w:ascii="Tahoma" w:hAnsi="Tahoma" w:cs="Tahoma"/>
                <w:sz w:val="22"/>
                <w:szCs w:val="22"/>
              </w:rPr>
              <w:t xml:space="preserve">Flow </w:t>
            </w:r>
            <w:r>
              <w:rPr>
                <w:rFonts w:ascii="Tahoma" w:hAnsi="Tahoma" w:cs="Tahoma"/>
                <w:sz w:val="22"/>
                <w:szCs w:val="22"/>
              </w:rPr>
              <w:t>Requirement (cfs)</w:t>
            </w:r>
          </w:p>
        </w:tc>
      </w:tr>
      <w:tr w:rsidR="00370A4E" w:rsidRPr="00994244" w:rsidTr="002245B0">
        <w:tc>
          <w:tcPr>
            <w:tcW w:w="1710" w:type="dxa"/>
            <w:tcBorders>
              <w:top w:val="nil"/>
            </w:tcBorders>
          </w:tcPr>
          <w:p w:rsidR="00370A4E" w:rsidRPr="00994244" w:rsidRDefault="00370A4E" w:rsidP="00165C80">
            <w:pPr>
              <w:pStyle w:val="FooterFirst"/>
              <w:keepLines w:val="0"/>
              <w:tabs>
                <w:tab w:val="clear" w:pos="4320"/>
              </w:tabs>
              <w:rPr>
                <w:rFonts w:ascii="Tahoma" w:hAnsi="Tahoma" w:cs="Tahoma"/>
                <w:sz w:val="6"/>
                <w:szCs w:val="6"/>
              </w:rPr>
            </w:pPr>
          </w:p>
        </w:tc>
        <w:tc>
          <w:tcPr>
            <w:tcW w:w="5490" w:type="dxa"/>
            <w:tcBorders>
              <w:top w:val="nil"/>
            </w:tcBorders>
          </w:tcPr>
          <w:p w:rsidR="00370A4E" w:rsidRPr="00994244" w:rsidRDefault="00370A4E" w:rsidP="00165C80">
            <w:pPr>
              <w:jc w:val="center"/>
              <w:rPr>
                <w:rFonts w:ascii="Tahoma" w:hAnsi="Tahoma" w:cs="Tahoma"/>
                <w:sz w:val="6"/>
                <w:szCs w:val="6"/>
              </w:rPr>
            </w:pP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October</w:t>
            </w:r>
          </w:p>
        </w:tc>
        <w:tc>
          <w:tcPr>
            <w:tcW w:w="5490" w:type="dxa"/>
          </w:tcPr>
          <w:p w:rsidR="00370A4E" w:rsidRPr="00994244" w:rsidRDefault="00326550" w:rsidP="00326550">
            <w:pPr>
              <w:jc w:val="center"/>
              <w:rPr>
                <w:rFonts w:ascii="Tahoma" w:hAnsi="Tahoma" w:cs="Tahoma"/>
                <w:sz w:val="22"/>
                <w:szCs w:val="22"/>
              </w:rPr>
            </w:pPr>
            <w:r>
              <w:rPr>
                <w:rFonts w:ascii="Tahoma" w:hAnsi="Tahoma" w:cs="Tahoma"/>
                <w:sz w:val="22"/>
                <w:szCs w:val="22"/>
              </w:rPr>
              <w:t>5</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November</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December</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January</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February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March</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25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April</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30</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May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20</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June</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July</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15</w:t>
            </w:r>
          </w:p>
        </w:tc>
      </w:tr>
      <w:tr w:rsidR="00370A4E" w:rsidRPr="00994244" w:rsidTr="002245B0">
        <w:tc>
          <w:tcPr>
            <w:tcW w:w="1710" w:type="dxa"/>
          </w:tcPr>
          <w:p w:rsidR="00370A4E"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August</w:t>
            </w:r>
          </w:p>
        </w:tc>
        <w:tc>
          <w:tcPr>
            <w:tcW w:w="5490" w:type="dxa"/>
          </w:tcPr>
          <w:p w:rsidR="00370A4E" w:rsidRDefault="00326550" w:rsidP="00165C80">
            <w:pPr>
              <w:jc w:val="center"/>
              <w:rPr>
                <w:rFonts w:ascii="Tahoma" w:hAnsi="Tahoma" w:cs="Tahoma"/>
                <w:sz w:val="22"/>
                <w:szCs w:val="22"/>
              </w:rPr>
            </w:pPr>
            <w:r>
              <w:rPr>
                <w:rFonts w:ascii="Tahoma" w:hAnsi="Tahoma" w:cs="Tahoma"/>
                <w:sz w:val="22"/>
                <w:szCs w:val="22"/>
              </w:rPr>
              <w:t>10</w:t>
            </w:r>
          </w:p>
        </w:tc>
      </w:tr>
      <w:tr w:rsidR="00370A4E" w:rsidRPr="00994244" w:rsidTr="002245B0">
        <w:tc>
          <w:tcPr>
            <w:tcW w:w="1710" w:type="dxa"/>
          </w:tcPr>
          <w:p w:rsidR="00370A4E" w:rsidRPr="00994244" w:rsidRDefault="00326550" w:rsidP="002245B0">
            <w:pPr>
              <w:pStyle w:val="FooterFirst"/>
              <w:keepLines w:val="0"/>
              <w:tabs>
                <w:tab w:val="clear" w:pos="4320"/>
              </w:tabs>
              <w:jc w:val="left"/>
              <w:rPr>
                <w:rFonts w:ascii="Tahoma" w:hAnsi="Tahoma" w:cs="Tahoma"/>
                <w:sz w:val="22"/>
                <w:szCs w:val="22"/>
              </w:rPr>
            </w:pPr>
            <w:r>
              <w:rPr>
                <w:rFonts w:ascii="Tahoma" w:hAnsi="Tahoma" w:cs="Tahoma"/>
                <w:sz w:val="22"/>
                <w:szCs w:val="22"/>
              </w:rPr>
              <w:t>September</w:t>
            </w:r>
          </w:p>
        </w:tc>
        <w:tc>
          <w:tcPr>
            <w:tcW w:w="5490" w:type="dxa"/>
          </w:tcPr>
          <w:p w:rsidR="00370A4E" w:rsidRPr="00994244" w:rsidRDefault="00326550" w:rsidP="00165C80">
            <w:pPr>
              <w:jc w:val="center"/>
              <w:rPr>
                <w:rFonts w:ascii="Tahoma" w:hAnsi="Tahoma" w:cs="Tahoma"/>
                <w:sz w:val="22"/>
                <w:szCs w:val="22"/>
              </w:rPr>
            </w:pPr>
            <w:r>
              <w:rPr>
                <w:rFonts w:ascii="Tahoma" w:hAnsi="Tahoma" w:cs="Tahoma"/>
                <w:sz w:val="22"/>
                <w:szCs w:val="22"/>
              </w:rPr>
              <w:t>5</w:t>
            </w:r>
          </w:p>
        </w:tc>
      </w:tr>
    </w:tbl>
    <w:p w:rsidR="008D3E0F" w:rsidRDefault="008D3E0F" w:rsidP="000038D2">
      <w:pPr>
        <w:rPr>
          <w:rFonts w:ascii="Tahoma" w:hAnsi="Tahoma"/>
          <w:sz w:val="22"/>
        </w:rPr>
      </w:pPr>
    </w:p>
    <w:p w:rsidR="009544AB" w:rsidRDefault="009544AB" w:rsidP="000038D2">
      <w:pPr>
        <w:rPr>
          <w:rFonts w:ascii="Tahoma" w:hAnsi="Tahoma"/>
          <w:sz w:val="22"/>
        </w:rPr>
      </w:pPr>
    </w:p>
    <w:p w:rsidR="008D3E0F" w:rsidRDefault="008D3E0F" w:rsidP="000038D2">
      <w:pPr>
        <w:rPr>
          <w:rFonts w:ascii="Tahoma" w:hAnsi="Tahoma"/>
          <w:sz w:val="22"/>
        </w:rPr>
      </w:pPr>
    </w:p>
    <w:p w:rsidR="009544AB" w:rsidRPr="00B42B5A" w:rsidRDefault="008D3E0F" w:rsidP="008D3E0F">
      <w:pPr>
        <w:rPr>
          <w:rFonts w:ascii="Tahoma" w:hAnsi="Tahoma"/>
          <w:sz w:val="22"/>
        </w:rPr>
      </w:pPr>
      <w:r w:rsidRPr="00B42B5A">
        <w:rPr>
          <w:rFonts w:ascii="Tahoma" w:hAnsi="Tahoma"/>
          <w:sz w:val="22"/>
        </w:rPr>
        <w:t>Stream flow in the lower basin during the October 201</w:t>
      </w:r>
      <w:r w:rsidR="009544AB" w:rsidRPr="00B42B5A">
        <w:rPr>
          <w:rFonts w:ascii="Tahoma" w:hAnsi="Tahoma"/>
          <w:sz w:val="22"/>
        </w:rPr>
        <w:t>6</w:t>
      </w:r>
      <w:r w:rsidRPr="00B42B5A">
        <w:rPr>
          <w:rFonts w:ascii="Tahoma" w:hAnsi="Tahoma"/>
          <w:sz w:val="22"/>
        </w:rPr>
        <w:t xml:space="preserve"> </w:t>
      </w:r>
      <w:r w:rsidR="00A01ADF" w:rsidRPr="00B42B5A">
        <w:rPr>
          <w:rFonts w:ascii="Tahoma" w:hAnsi="Tahoma"/>
          <w:sz w:val="22"/>
        </w:rPr>
        <w:t xml:space="preserve">Normandeau </w:t>
      </w:r>
      <w:r w:rsidR="009544AB" w:rsidRPr="00B42B5A">
        <w:rPr>
          <w:rFonts w:ascii="Tahoma" w:hAnsi="Tahoma"/>
          <w:sz w:val="22"/>
        </w:rPr>
        <w:t xml:space="preserve">and UCD </w:t>
      </w:r>
      <w:r w:rsidRPr="00B42B5A">
        <w:rPr>
          <w:rFonts w:ascii="Tahoma" w:hAnsi="Tahoma"/>
          <w:sz w:val="22"/>
        </w:rPr>
        <w:t xml:space="preserve">fish surveys survey varied by site and ranged from </w:t>
      </w:r>
      <w:r w:rsidR="009544AB" w:rsidRPr="00B42B5A">
        <w:rPr>
          <w:rFonts w:ascii="Tahoma" w:hAnsi="Tahoma"/>
          <w:sz w:val="22"/>
        </w:rPr>
        <w:t>29</w:t>
      </w:r>
      <w:r w:rsidRPr="00B42B5A">
        <w:rPr>
          <w:rFonts w:ascii="Tahoma" w:hAnsi="Tahoma"/>
          <w:sz w:val="22"/>
        </w:rPr>
        <w:t xml:space="preserve"> cfs at the Putah Diversion Dam to about 8 cfs at the sites downstream of the I-80 Bridge (Table 3).  </w:t>
      </w:r>
    </w:p>
    <w:p w:rsidR="009544AB" w:rsidRPr="00B42B5A" w:rsidRDefault="009544AB" w:rsidP="008D3E0F">
      <w:pPr>
        <w:rPr>
          <w:rFonts w:ascii="Tahoma" w:hAnsi="Tahoma"/>
          <w:sz w:val="22"/>
        </w:rPr>
      </w:pPr>
    </w:p>
    <w:p w:rsidR="009544AB" w:rsidRPr="00B42B5A" w:rsidRDefault="009544AB" w:rsidP="009544AB">
      <w:pPr>
        <w:rPr>
          <w:rFonts w:ascii="Tahoma" w:hAnsi="Tahoma"/>
          <w:sz w:val="22"/>
        </w:rPr>
      </w:pPr>
      <w:r w:rsidRPr="00B42B5A">
        <w:rPr>
          <w:rFonts w:ascii="Tahoma" w:hAnsi="Tahoma"/>
          <w:sz w:val="22"/>
        </w:rPr>
        <w:t>Water temperatures measured during the October surveys varied by site as a function of both the time of day and the distance downstream of the Putah Diversion Dam release point (Table 3).  The temperatures ranged from 14.4</w:t>
      </w:r>
      <w:r w:rsidR="00F25CBF" w:rsidRPr="00B42B5A">
        <w:rPr>
          <w:rFonts w:ascii="Tahoma" w:hAnsi="Tahoma" w:cs="Tahoma"/>
          <w:sz w:val="22"/>
          <w:szCs w:val="22"/>
        </w:rPr>
        <w:t>°</w:t>
      </w:r>
      <w:r w:rsidRPr="00B42B5A">
        <w:rPr>
          <w:rFonts w:ascii="Tahoma" w:hAnsi="Tahoma"/>
          <w:sz w:val="22"/>
        </w:rPr>
        <w:t xml:space="preserve"> to </w:t>
      </w:r>
      <w:r w:rsidRPr="00B42B5A">
        <w:rPr>
          <w:rFonts w:ascii="Tahoma" w:hAnsi="Tahoma" w:cs="Tahoma"/>
          <w:sz w:val="22"/>
          <w:szCs w:val="22"/>
        </w:rPr>
        <w:t>18.2°C (57.9</w:t>
      </w:r>
      <w:r w:rsidR="00F25CBF" w:rsidRPr="00B42B5A">
        <w:rPr>
          <w:rFonts w:ascii="Tahoma" w:hAnsi="Tahoma" w:cs="Tahoma"/>
          <w:sz w:val="22"/>
          <w:szCs w:val="22"/>
        </w:rPr>
        <w:t>°</w:t>
      </w:r>
      <w:r w:rsidRPr="00B42B5A">
        <w:rPr>
          <w:rFonts w:ascii="Tahoma" w:hAnsi="Tahoma" w:cs="Tahoma"/>
          <w:sz w:val="22"/>
          <w:szCs w:val="22"/>
        </w:rPr>
        <w:t xml:space="preserve"> to </w:t>
      </w:r>
      <w:r w:rsidR="0075700F" w:rsidRPr="00B42B5A">
        <w:rPr>
          <w:rFonts w:ascii="Tahoma" w:hAnsi="Tahoma" w:cs="Tahoma"/>
          <w:sz w:val="22"/>
          <w:szCs w:val="22"/>
        </w:rPr>
        <w:t>64.8</w:t>
      </w:r>
      <w:r w:rsidRPr="00B42B5A">
        <w:rPr>
          <w:rFonts w:ascii="Tahoma" w:hAnsi="Tahoma" w:cs="Tahoma"/>
          <w:sz w:val="22"/>
          <w:szCs w:val="22"/>
        </w:rPr>
        <w:t>°</w:t>
      </w:r>
      <w:r w:rsidR="0075700F" w:rsidRPr="00B42B5A">
        <w:rPr>
          <w:rFonts w:ascii="Tahoma" w:hAnsi="Tahoma" w:cs="Tahoma"/>
          <w:sz w:val="22"/>
          <w:szCs w:val="22"/>
        </w:rPr>
        <w:t xml:space="preserve">F).  </w:t>
      </w:r>
      <w:r w:rsidRPr="00B42B5A">
        <w:rPr>
          <w:rFonts w:ascii="Tahoma" w:hAnsi="Tahoma" w:cs="Tahoma"/>
          <w:sz w:val="22"/>
          <w:szCs w:val="22"/>
        </w:rPr>
        <w:t>Water</w:t>
      </w:r>
      <w:r w:rsidRPr="00B42B5A">
        <w:rPr>
          <w:rFonts w:ascii="Tahoma" w:hAnsi="Tahoma"/>
          <w:sz w:val="22"/>
        </w:rPr>
        <w:t xml:space="preserve"> conductivity (a measure of total dissolved solids) </w:t>
      </w:r>
      <w:r w:rsidR="00B42B5A" w:rsidRPr="00B42B5A">
        <w:rPr>
          <w:rFonts w:ascii="Tahoma" w:hAnsi="Tahoma"/>
          <w:sz w:val="22"/>
        </w:rPr>
        <w:t xml:space="preserve">did not vary in the upper 13 miles of the project area, then remained higher (but stable) in the lower six miles downstream of the Pedrick Road Site.  </w:t>
      </w:r>
      <w:r w:rsidRPr="00B42B5A">
        <w:rPr>
          <w:rFonts w:ascii="Tahoma" w:hAnsi="Tahoma"/>
          <w:sz w:val="22"/>
        </w:rPr>
        <w:t xml:space="preserve">Except for the most downstream Mace Boulevard site, dissolved oxygen levels were relatively high and </w:t>
      </w:r>
      <w:r w:rsidR="00B42B5A" w:rsidRPr="00B42B5A">
        <w:rPr>
          <w:rFonts w:ascii="Tahoma" w:hAnsi="Tahoma"/>
          <w:sz w:val="22"/>
        </w:rPr>
        <w:t xml:space="preserve">were at or </w:t>
      </w:r>
      <w:r w:rsidRPr="00B42B5A">
        <w:rPr>
          <w:rFonts w:ascii="Tahoma" w:hAnsi="Tahoma"/>
          <w:sz w:val="22"/>
        </w:rPr>
        <w:t xml:space="preserve">exceeded 8 mg/L at the remaining sites sampled.  No water quality data was recorded at the </w:t>
      </w:r>
      <w:r w:rsidR="00B42B5A" w:rsidRPr="00B42B5A">
        <w:rPr>
          <w:rFonts w:ascii="Tahoma" w:hAnsi="Tahoma"/>
          <w:sz w:val="22"/>
        </w:rPr>
        <w:t xml:space="preserve">1 KM </w:t>
      </w:r>
      <w:r w:rsidRPr="00B42B5A">
        <w:rPr>
          <w:rFonts w:ascii="Tahoma" w:hAnsi="Tahoma"/>
          <w:sz w:val="22"/>
        </w:rPr>
        <w:t>Site during the UC Davis surveys</w:t>
      </w:r>
      <w:r w:rsidR="00B42B5A" w:rsidRPr="00B42B5A">
        <w:rPr>
          <w:rFonts w:ascii="Tahoma" w:hAnsi="Tahoma"/>
          <w:sz w:val="22"/>
        </w:rPr>
        <w:t xml:space="preserve">. </w:t>
      </w:r>
      <w:r w:rsidRPr="00B42B5A">
        <w:rPr>
          <w:rFonts w:ascii="Tahoma" w:hAnsi="Tahoma"/>
          <w:sz w:val="22"/>
        </w:rPr>
        <w:t xml:space="preserve">           </w:t>
      </w:r>
    </w:p>
    <w:p w:rsidR="009544AB" w:rsidRPr="00B42B5A" w:rsidRDefault="009544AB" w:rsidP="009544AB">
      <w:pPr>
        <w:rPr>
          <w:rFonts w:ascii="Tahoma" w:hAnsi="Tahoma"/>
          <w:sz w:val="22"/>
        </w:rPr>
      </w:pPr>
    </w:p>
    <w:p w:rsidR="009544AB" w:rsidRPr="00B42B5A" w:rsidRDefault="009544AB" w:rsidP="009544AB">
      <w:pPr>
        <w:rPr>
          <w:rFonts w:ascii="Tahoma" w:hAnsi="Tahoma"/>
          <w:sz w:val="22"/>
        </w:rPr>
      </w:pPr>
    </w:p>
    <w:p w:rsidR="009544AB" w:rsidRPr="00B42B5A" w:rsidRDefault="009544AB" w:rsidP="009544AB">
      <w:pPr>
        <w:rPr>
          <w:rFonts w:ascii="Tahoma" w:hAnsi="Tahoma"/>
          <w:sz w:val="22"/>
        </w:rPr>
      </w:pPr>
    </w:p>
    <w:p w:rsidR="009544AB" w:rsidRPr="00B42B5A" w:rsidRDefault="009544AB" w:rsidP="008D3E0F">
      <w:pPr>
        <w:rPr>
          <w:rFonts w:ascii="Tahoma" w:hAnsi="Tahoma"/>
          <w:sz w:val="22"/>
        </w:rPr>
      </w:pPr>
    </w:p>
    <w:p w:rsidR="008D3E0F" w:rsidRPr="00B42B5A" w:rsidRDefault="008D3E0F" w:rsidP="00386B61">
      <w:pPr>
        <w:tabs>
          <w:tab w:val="left" w:pos="900"/>
        </w:tabs>
        <w:rPr>
          <w:rFonts w:ascii="Tahoma" w:hAnsi="Tahoma" w:cs="Tahoma"/>
          <w:sz w:val="22"/>
          <w:szCs w:val="22"/>
        </w:rPr>
      </w:pPr>
    </w:p>
    <w:p w:rsidR="009544AB" w:rsidRPr="00B42B5A" w:rsidRDefault="009544AB" w:rsidP="00386B61">
      <w:pPr>
        <w:tabs>
          <w:tab w:val="left" w:pos="900"/>
        </w:tabs>
        <w:rPr>
          <w:rFonts w:ascii="Tahoma" w:hAnsi="Tahoma" w:cs="Tahoma"/>
          <w:sz w:val="22"/>
          <w:szCs w:val="22"/>
        </w:rPr>
      </w:pPr>
    </w:p>
    <w:p w:rsidR="00F24114" w:rsidRPr="00B42B5A" w:rsidRDefault="00F24114" w:rsidP="00386B61">
      <w:pPr>
        <w:tabs>
          <w:tab w:val="left" w:pos="900"/>
        </w:tabs>
        <w:rPr>
          <w:rFonts w:ascii="Tahoma" w:hAnsi="Tahoma" w:cs="Tahoma"/>
          <w:sz w:val="22"/>
          <w:szCs w:val="22"/>
        </w:rPr>
      </w:pPr>
    </w:p>
    <w:p w:rsidR="00FC43B2" w:rsidRPr="00B42B5A" w:rsidRDefault="00107836" w:rsidP="00386B61">
      <w:pPr>
        <w:tabs>
          <w:tab w:val="left" w:pos="900"/>
        </w:tabs>
        <w:rPr>
          <w:rFonts w:ascii="Tahoma" w:hAnsi="Tahoma" w:cs="Tahoma"/>
          <w:sz w:val="22"/>
          <w:szCs w:val="22"/>
        </w:rPr>
      </w:pPr>
      <w:r w:rsidRPr="00B42B5A">
        <w:rPr>
          <w:rFonts w:ascii="Tahoma" w:hAnsi="Tahoma" w:cs="Tahoma"/>
          <w:sz w:val="22"/>
          <w:szCs w:val="22"/>
        </w:rPr>
        <w:lastRenderedPageBreak/>
        <w:t xml:space="preserve">Table </w:t>
      </w:r>
      <w:r w:rsidR="00F44A92" w:rsidRPr="00B42B5A">
        <w:rPr>
          <w:rFonts w:ascii="Tahoma" w:hAnsi="Tahoma" w:cs="Tahoma"/>
          <w:sz w:val="22"/>
          <w:szCs w:val="22"/>
        </w:rPr>
        <w:t>3</w:t>
      </w:r>
      <w:r w:rsidRPr="00B42B5A">
        <w:rPr>
          <w:rFonts w:ascii="Tahoma" w:hAnsi="Tahoma" w:cs="Tahoma"/>
          <w:sz w:val="22"/>
          <w:szCs w:val="22"/>
        </w:rPr>
        <w:t>.</w:t>
      </w:r>
      <w:r w:rsidRPr="00B42B5A">
        <w:rPr>
          <w:rFonts w:ascii="Tahoma" w:hAnsi="Tahoma" w:cs="Tahoma"/>
          <w:sz w:val="22"/>
          <w:szCs w:val="22"/>
        </w:rPr>
        <w:tab/>
        <w:t xml:space="preserve">River mile location, sample date, survey time, </w:t>
      </w:r>
      <w:r w:rsidR="00FC43B2" w:rsidRPr="00B42B5A">
        <w:rPr>
          <w:rFonts w:ascii="Tahoma" w:hAnsi="Tahoma" w:cs="Tahoma"/>
          <w:sz w:val="22"/>
          <w:szCs w:val="22"/>
        </w:rPr>
        <w:t xml:space="preserve">stream flow, </w:t>
      </w:r>
      <w:r w:rsidRPr="00B42B5A">
        <w:rPr>
          <w:rFonts w:ascii="Tahoma" w:hAnsi="Tahoma" w:cs="Tahoma"/>
          <w:sz w:val="22"/>
          <w:szCs w:val="22"/>
        </w:rPr>
        <w:t>water temperature,</w:t>
      </w:r>
    </w:p>
    <w:p w:rsidR="00FC43B2" w:rsidRPr="00B42B5A" w:rsidRDefault="00FC43B2" w:rsidP="00386B61">
      <w:pPr>
        <w:tabs>
          <w:tab w:val="left" w:pos="900"/>
        </w:tabs>
        <w:rPr>
          <w:rFonts w:ascii="Tahoma" w:hAnsi="Tahoma" w:cs="Tahoma"/>
          <w:sz w:val="22"/>
          <w:szCs w:val="22"/>
        </w:rPr>
      </w:pPr>
      <w:r w:rsidRPr="00B42B5A">
        <w:rPr>
          <w:rFonts w:ascii="Tahoma" w:hAnsi="Tahoma" w:cs="Tahoma"/>
          <w:sz w:val="22"/>
          <w:szCs w:val="22"/>
        </w:rPr>
        <w:tab/>
      </w:r>
      <w:r w:rsidR="00107836" w:rsidRPr="00B42B5A">
        <w:rPr>
          <w:rFonts w:ascii="Tahoma" w:hAnsi="Tahoma" w:cs="Tahoma"/>
          <w:sz w:val="22"/>
          <w:szCs w:val="22"/>
        </w:rPr>
        <w:t xml:space="preserve">conductivity, </w:t>
      </w:r>
      <w:r w:rsidRPr="00B42B5A">
        <w:rPr>
          <w:rFonts w:ascii="Tahoma" w:hAnsi="Tahoma" w:cs="Tahoma"/>
          <w:sz w:val="22"/>
          <w:szCs w:val="22"/>
        </w:rPr>
        <w:t xml:space="preserve">and </w:t>
      </w:r>
      <w:r w:rsidR="00386B61" w:rsidRPr="00B42B5A">
        <w:rPr>
          <w:rFonts w:ascii="Tahoma" w:hAnsi="Tahoma" w:cs="Tahoma"/>
          <w:sz w:val="22"/>
          <w:szCs w:val="22"/>
        </w:rPr>
        <w:t>s</w:t>
      </w:r>
      <w:r w:rsidR="00107836" w:rsidRPr="00B42B5A">
        <w:rPr>
          <w:rFonts w:ascii="Tahoma" w:hAnsi="Tahoma" w:cs="Tahoma"/>
          <w:sz w:val="22"/>
          <w:szCs w:val="22"/>
        </w:rPr>
        <w:t>alinity</w:t>
      </w:r>
      <w:r w:rsidRPr="00B42B5A">
        <w:rPr>
          <w:rFonts w:ascii="Tahoma" w:hAnsi="Tahoma" w:cs="Tahoma"/>
          <w:sz w:val="22"/>
          <w:szCs w:val="22"/>
        </w:rPr>
        <w:t xml:space="preserve"> </w:t>
      </w:r>
      <w:r w:rsidR="00107836" w:rsidRPr="00B42B5A">
        <w:rPr>
          <w:rFonts w:ascii="Tahoma" w:hAnsi="Tahoma" w:cs="Tahoma"/>
          <w:sz w:val="22"/>
          <w:szCs w:val="22"/>
        </w:rPr>
        <w:t xml:space="preserve">at time of survey for the </w:t>
      </w:r>
      <w:r w:rsidR="00C16A4A" w:rsidRPr="00B42B5A">
        <w:rPr>
          <w:rFonts w:ascii="Tahoma" w:hAnsi="Tahoma" w:cs="Tahoma"/>
          <w:sz w:val="22"/>
          <w:szCs w:val="22"/>
        </w:rPr>
        <w:t>eleven l</w:t>
      </w:r>
      <w:r w:rsidR="00107836" w:rsidRPr="00B42B5A">
        <w:rPr>
          <w:rFonts w:ascii="Tahoma" w:hAnsi="Tahoma" w:cs="Tahoma"/>
          <w:sz w:val="22"/>
          <w:szCs w:val="22"/>
        </w:rPr>
        <w:t>ower Putah Creek</w:t>
      </w:r>
      <w:r w:rsidRPr="00B42B5A">
        <w:rPr>
          <w:rFonts w:ascii="Tahoma" w:hAnsi="Tahoma" w:cs="Tahoma"/>
          <w:sz w:val="22"/>
          <w:szCs w:val="22"/>
        </w:rPr>
        <w:t xml:space="preserve"> </w:t>
      </w:r>
    </w:p>
    <w:p w:rsidR="004A2D17" w:rsidRPr="00B42B5A" w:rsidRDefault="00FC43B2" w:rsidP="00386B61">
      <w:pPr>
        <w:tabs>
          <w:tab w:val="left" w:pos="900"/>
        </w:tabs>
        <w:rPr>
          <w:rFonts w:ascii="Tahoma" w:hAnsi="Tahoma" w:cs="Tahoma"/>
          <w:sz w:val="22"/>
          <w:szCs w:val="22"/>
        </w:rPr>
      </w:pPr>
      <w:r w:rsidRPr="00B42B5A">
        <w:rPr>
          <w:rFonts w:ascii="Tahoma" w:hAnsi="Tahoma" w:cs="Tahoma"/>
          <w:sz w:val="22"/>
          <w:szCs w:val="22"/>
        </w:rPr>
        <w:tab/>
      </w:r>
      <w:r w:rsidR="00107836" w:rsidRPr="00B42B5A">
        <w:rPr>
          <w:rFonts w:ascii="Tahoma" w:hAnsi="Tahoma" w:cs="Tahoma"/>
          <w:sz w:val="22"/>
          <w:szCs w:val="22"/>
        </w:rPr>
        <w:t>study sites</w:t>
      </w:r>
      <w:r w:rsidR="00C16A4A" w:rsidRPr="00B42B5A">
        <w:rPr>
          <w:rFonts w:ascii="Tahoma" w:hAnsi="Tahoma" w:cs="Tahoma"/>
          <w:sz w:val="22"/>
          <w:szCs w:val="22"/>
        </w:rPr>
        <w:t xml:space="preserve"> during the</w:t>
      </w:r>
      <w:r w:rsidR="00386B61" w:rsidRPr="00B42B5A">
        <w:rPr>
          <w:rFonts w:ascii="Tahoma" w:hAnsi="Tahoma" w:cs="Tahoma"/>
          <w:sz w:val="22"/>
          <w:szCs w:val="22"/>
        </w:rPr>
        <w:t xml:space="preserve"> </w:t>
      </w:r>
      <w:r w:rsidR="00C16A4A" w:rsidRPr="00B42B5A">
        <w:rPr>
          <w:rFonts w:ascii="Tahoma" w:hAnsi="Tahoma" w:cs="Tahoma"/>
          <w:sz w:val="22"/>
          <w:szCs w:val="22"/>
        </w:rPr>
        <w:t>October 201</w:t>
      </w:r>
      <w:r w:rsidR="004A2FAD" w:rsidRPr="00B42B5A">
        <w:rPr>
          <w:rFonts w:ascii="Tahoma" w:hAnsi="Tahoma" w:cs="Tahoma"/>
          <w:sz w:val="22"/>
          <w:szCs w:val="22"/>
        </w:rPr>
        <w:t>5</w:t>
      </w:r>
      <w:r w:rsidR="00C16A4A" w:rsidRPr="00B42B5A">
        <w:rPr>
          <w:rFonts w:ascii="Tahoma" w:hAnsi="Tahoma" w:cs="Tahoma"/>
          <w:sz w:val="22"/>
          <w:szCs w:val="22"/>
        </w:rPr>
        <w:t xml:space="preserve"> fish monitoring surveys</w:t>
      </w:r>
      <w:r w:rsidR="00107836" w:rsidRPr="00B42B5A">
        <w:rPr>
          <w:rFonts w:ascii="Tahoma" w:hAnsi="Tahoma" w:cs="Tahoma"/>
          <w:sz w:val="22"/>
          <w:szCs w:val="22"/>
        </w:rPr>
        <w:t>. River</w:t>
      </w:r>
      <w:r w:rsidR="00C16A4A" w:rsidRPr="00B42B5A">
        <w:rPr>
          <w:rFonts w:ascii="Tahoma" w:hAnsi="Tahoma" w:cs="Tahoma"/>
          <w:sz w:val="22"/>
          <w:szCs w:val="22"/>
        </w:rPr>
        <w:t xml:space="preserve"> </w:t>
      </w:r>
      <w:r w:rsidR="00107836" w:rsidRPr="00B42B5A">
        <w:rPr>
          <w:rFonts w:ascii="Tahoma" w:hAnsi="Tahoma" w:cs="Tahoma"/>
          <w:sz w:val="22"/>
          <w:szCs w:val="22"/>
        </w:rPr>
        <w:t>mile</w:t>
      </w:r>
      <w:r w:rsidR="00740C26" w:rsidRPr="00B42B5A">
        <w:rPr>
          <w:rFonts w:ascii="Tahoma" w:hAnsi="Tahoma" w:cs="Tahoma"/>
          <w:sz w:val="22"/>
          <w:szCs w:val="22"/>
        </w:rPr>
        <w:t xml:space="preserve"> </w:t>
      </w:r>
    </w:p>
    <w:p w:rsidR="004A2D17" w:rsidRPr="00B42B5A" w:rsidRDefault="004A2D17" w:rsidP="00386B61">
      <w:pPr>
        <w:tabs>
          <w:tab w:val="left" w:pos="900"/>
        </w:tabs>
        <w:rPr>
          <w:rFonts w:ascii="Tahoma" w:hAnsi="Tahoma" w:cs="Tahoma"/>
          <w:sz w:val="22"/>
          <w:szCs w:val="22"/>
        </w:rPr>
      </w:pPr>
      <w:r w:rsidRPr="00B42B5A">
        <w:rPr>
          <w:rFonts w:ascii="Tahoma" w:hAnsi="Tahoma" w:cs="Tahoma"/>
          <w:sz w:val="22"/>
          <w:szCs w:val="22"/>
        </w:rPr>
        <w:tab/>
      </w:r>
      <w:r w:rsidR="00107836" w:rsidRPr="00B42B5A">
        <w:rPr>
          <w:rFonts w:ascii="Tahoma" w:hAnsi="Tahoma" w:cs="Tahoma"/>
          <w:sz w:val="22"/>
          <w:szCs w:val="22"/>
        </w:rPr>
        <w:t>notation is based upon USBR</w:t>
      </w:r>
      <w:r w:rsidR="00386B61" w:rsidRPr="00B42B5A">
        <w:rPr>
          <w:rFonts w:ascii="Tahoma" w:hAnsi="Tahoma" w:cs="Tahoma"/>
          <w:sz w:val="22"/>
          <w:szCs w:val="22"/>
        </w:rPr>
        <w:t xml:space="preserve"> </w:t>
      </w:r>
      <w:r w:rsidR="00107836" w:rsidRPr="00B42B5A">
        <w:rPr>
          <w:rFonts w:ascii="Tahoma" w:hAnsi="Tahoma" w:cs="Tahoma"/>
          <w:sz w:val="22"/>
          <w:szCs w:val="22"/>
        </w:rPr>
        <w:t>convention where RM 0.0 is point where creek</w:t>
      </w:r>
    </w:p>
    <w:p w:rsidR="00107836" w:rsidRPr="00B42B5A" w:rsidRDefault="004A2D17" w:rsidP="00386B61">
      <w:pPr>
        <w:tabs>
          <w:tab w:val="left" w:pos="900"/>
        </w:tabs>
        <w:rPr>
          <w:rFonts w:ascii="Tahoma" w:hAnsi="Tahoma" w:cs="Tahoma"/>
          <w:sz w:val="22"/>
          <w:szCs w:val="22"/>
        </w:rPr>
      </w:pPr>
      <w:r w:rsidRPr="00B42B5A">
        <w:rPr>
          <w:rFonts w:ascii="Tahoma" w:hAnsi="Tahoma" w:cs="Tahoma"/>
          <w:sz w:val="22"/>
          <w:szCs w:val="22"/>
        </w:rPr>
        <w:tab/>
      </w:r>
      <w:r w:rsidR="00107836" w:rsidRPr="00B42B5A">
        <w:rPr>
          <w:rFonts w:ascii="Tahoma" w:hAnsi="Tahoma" w:cs="Tahoma"/>
          <w:sz w:val="22"/>
          <w:szCs w:val="22"/>
        </w:rPr>
        <w:t xml:space="preserve">enters the Yolo Bypass.  </w:t>
      </w:r>
    </w:p>
    <w:tbl>
      <w:tblPr>
        <w:tblW w:w="9517"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857"/>
        <w:gridCol w:w="720"/>
        <w:gridCol w:w="1065"/>
        <w:gridCol w:w="720"/>
        <w:gridCol w:w="810"/>
        <w:gridCol w:w="810"/>
        <w:gridCol w:w="837"/>
        <w:gridCol w:w="810"/>
        <w:gridCol w:w="888"/>
      </w:tblGrid>
      <w:tr w:rsidR="009F420B" w:rsidRPr="00B42B5A" w:rsidTr="00EE2F3F">
        <w:trPr>
          <w:cantSplit/>
          <w:jc w:val="center"/>
        </w:trPr>
        <w:tc>
          <w:tcPr>
            <w:tcW w:w="2857" w:type="dxa"/>
            <w:tcBorders>
              <w:bottom w:val="single" w:sz="6" w:space="0" w:color="808080"/>
            </w:tcBorders>
          </w:tcPr>
          <w:p w:rsidR="009F420B" w:rsidRPr="00B42B5A" w:rsidRDefault="009F420B">
            <w:pPr>
              <w:jc w:val="center"/>
              <w:rPr>
                <w:rFonts w:ascii="Arial" w:hAnsi="Arial"/>
              </w:rPr>
            </w:pPr>
          </w:p>
          <w:p w:rsidR="009F420B" w:rsidRPr="00B42B5A" w:rsidRDefault="009F420B" w:rsidP="004D3AEE">
            <w:pPr>
              <w:rPr>
                <w:rFonts w:ascii="Arial" w:hAnsi="Arial"/>
              </w:rPr>
            </w:pPr>
            <w:r w:rsidRPr="00B42B5A">
              <w:rPr>
                <w:rFonts w:ascii="Arial" w:hAnsi="Arial"/>
              </w:rPr>
              <w:t>Site</w:t>
            </w:r>
          </w:p>
        </w:tc>
        <w:tc>
          <w:tcPr>
            <w:tcW w:w="720" w:type="dxa"/>
            <w:tcBorders>
              <w:bottom w:val="single" w:sz="6" w:space="0" w:color="808080"/>
            </w:tcBorders>
          </w:tcPr>
          <w:p w:rsidR="009F420B" w:rsidRPr="00B42B5A" w:rsidRDefault="009F420B" w:rsidP="00740C26">
            <w:pPr>
              <w:jc w:val="center"/>
              <w:rPr>
                <w:rFonts w:ascii="Arial" w:hAnsi="Arial"/>
              </w:rPr>
            </w:pPr>
            <w:r w:rsidRPr="00B42B5A">
              <w:rPr>
                <w:rFonts w:ascii="Arial" w:hAnsi="Arial"/>
              </w:rPr>
              <w:t xml:space="preserve">River </w:t>
            </w:r>
            <w:r w:rsidR="00740C26" w:rsidRPr="00B42B5A">
              <w:rPr>
                <w:rFonts w:ascii="Arial" w:hAnsi="Arial"/>
              </w:rPr>
              <w:t>M</w:t>
            </w:r>
            <w:r w:rsidRPr="00B42B5A">
              <w:rPr>
                <w:rFonts w:ascii="Arial" w:hAnsi="Arial"/>
              </w:rPr>
              <w:t>ile</w:t>
            </w:r>
          </w:p>
        </w:tc>
        <w:tc>
          <w:tcPr>
            <w:tcW w:w="1065" w:type="dxa"/>
            <w:tcBorders>
              <w:bottom w:val="single" w:sz="6" w:space="0" w:color="808080"/>
            </w:tcBorders>
          </w:tcPr>
          <w:p w:rsidR="009F420B" w:rsidRPr="00B42B5A" w:rsidRDefault="009F420B">
            <w:pPr>
              <w:jc w:val="center"/>
              <w:rPr>
                <w:rFonts w:ascii="Arial" w:hAnsi="Arial"/>
              </w:rPr>
            </w:pPr>
          </w:p>
          <w:p w:rsidR="009F420B" w:rsidRPr="00B42B5A" w:rsidRDefault="009F420B">
            <w:pPr>
              <w:jc w:val="center"/>
              <w:rPr>
                <w:rFonts w:ascii="Arial" w:hAnsi="Arial"/>
              </w:rPr>
            </w:pPr>
            <w:r w:rsidRPr="00B42B5A">
              <w:rPr>
                <w:rFonts w:ascii="Arial" w:hAnsi="Arial"/>
              </w:rPr>
              <w:t>Date</w:t>
            </w:r>
          </w:p>
        </w:tc>
        <w:tc>
          <w:tcPr>
            <w:tcW w:w="720" w:type="dxa"/>
            <w:tcBorders>
              <w:bottom w:val="single" w:sz="6" w:space="0" w:color="808080"/>
            </w:tcBorders>
          </w:tcPr>
          <w:p w:rsidR="009F420B" w:rsidRPr="00B42B5A" w:rsidRDefault="009F420B">
            <w:pPr>
              <w:jc w:val="center"/>
              <w:rPr>
                <w:rFonts w:ascii="Arial" w:hAnsi="Arial"/>
              </w:rPr>
            </w:pPr>
          </w:p>
          <w:p w:rsidR="009F420B" w:rsidRPr="00B42B5A" w:rsidRDefault="009F420B">
            <w:pPr>
              <w:jc w:val="center"/>
              <w:rPr>
                <w:rFonts w:ascii="Arial" w:hAnsi="Arial"/>
              </w:rPr>
            </w:pPr>
            <w:r w:rsidRPr="00B42B5A">
              <w:rPr>
                <w:rFonts w:ascii="Arial" w:hAnsi="Arial"/>
              </w:rPr>
              <w:t>Time</w:t>
            </w:r>
          </w:p>
        </w:tc>
        <w:tc>
          <w:tcPr>
            <w:tcW w:w="810" w:type="dxa"/>
            <w:tcBorders>
              <w:bottom w:val="single" w:sz="6" w:space="0" w:color="808080"/>
            </w:tcBorders>
          </w:tcPr>
          <w:p w:rsidR="009F420B" w:rsidRPr="00B42B5A" w:rsidRDefault="009F420B" w:rsidP="009522C0">
            <w:pPr>
              <w:jc w:val="center"/>
              <w:rPr>
                <w:rFonts w:ascii="Arial" w:hAnsi="Arial"/>
                <w:vertAlign w:val="superscript"/>
              </w:rPr>
            </w:pPr>
            <w:r w:rsidRPr="00B42B5A">
              <w:rPr>
                <w:rFonts w:ascii="Arial" w:hAnsi="Arial"/>
              </w:rPr>
              <w:t xml:space="preserve">Flow </w:t>
            </w:r>
            <w:r w:rsidRPr="00B42B5A">
              <w:rPr>
                <w:rFonts w:ascii="Arial" w:hAnsi="Arial"/>
                <w:vertAlign w:val="superscript"/>
              </w:rPr>
              <w:t>1/</w:t>
            </w:r>
          </w:p>
          <w:p w:rsidR="009F420B" w:rsidRPr="00B42B5A" w:rsidRDefault="009F420B" w:rsidP="009522C0">
            <w:pPr>
              <w:pStyle w:val="FooterFirst"/>
              <w:keepLines w:val="0"/>
              <w:tabs>
                <w:tab w:val="clear" w:pos="4320"/>
              </w:tabs>
              <w:rPr>
                <w:rFonts w:ascii="Arial" w:hAnsi="Arial"/>
              </w:rPr>
            </w:pPr>
            <w:r w:rsidRPr="00B42B5A">
              <w:rPr>
                <w:rFonts w:ascii="Arial" w:hAnsi="Arial"/>
              </w:rPr>
              <w:t>(cfs)</w:t>
            </w:r>
          </w:p>
        </w:tc>
        <w:tc>
          <w:tcPr>
            <w:tcW w:w="810" w:type="dxa"/>
            <w:tcBorders>
              <w:bottom w:val="single" w:sz="6" w:space="0" w:color="808080"/>
            </w:tcBorders>
          </w:tcPr>
          <w:p w:rsidR="009F420B" w:rsidRPr="00B42B5A" w:rsidRDefault="009F420B" w:rsidP="009F420B">
            <w:pPr>
              <w:pStyle w:val="FooterFirst"/>
              <w:keepLines w:val="0"/>
              <w:tabs>
                <w:tab w:val="clear" w:pos="4320"/>
              </w:tabs>
              <w:rPr>
                <w:rFonts w:ascii="Arial" w:hAnsi="Arial"/>
              </w:rPr>
            </w:pPr>
            <w:r w:rsidRPr="00B42B5A">
              <w:rPr>
                <w:rFonts w:ascii="Arial" w:hAnsi="Arial"/>
              </w:rPr>
              <w:t>Temp (</w:t>
            </w:r>
            <w:r w:rsidRPr="00B42B5A">
              <w:rPr>
                <w:rFonts w:ascii="Calibri" w:hAnsi="Calibri" w:cs="Calibri"/>
              </w:rPr>
              <w:t>°</w:t>
            </w:r>
            <w:r w:rsidRPr="00B42B5A">
              <w:rPr>
                <w:rFonts w:ascii="Arial" w:hAnsi="Arial"/>
              </w:rPr>
              <w:t>C)</w:t>
            </w:r>
          </w:p>
        </w:tc>
        <w:tc>
          <w:tcPr>
            <w:tcW w:w="837" w:type="dxa"/>
            <w:tcBorders>
              <w:bottom w:val="single" w:sz="6" w:space="0" w:color="808080"/>
            </w:tcBorders>
          </w:tcPr>
          <w:p w:rsidR="009F420B" w:rsidRPr="00B42B5A" w:rsidRDefault="009F420B">
            <w:pPr>
              <w:jc w:val="center"/>
              <w:rPr>
                <w:rFonts w:ascii="Arial" w:hAnsi="Arial"/>
              </w:rPr>
            </w:pPr>
            <w:r w:rsidRPr="00B42B5A">
              <w:rPr>
                <w:rFonts w:ascii="Arial" w:hAnsi="Arial"/>
              </w:rPr>
              <w:t>DO (mg/L)</w:t>
            </w:r>
          </w:p>
        </w:tc>
        <w:tc>
          <w:tcPr>
            <w:tcW w:w="810" w:type="dxa"/>
            <w:tcBorders>
              <w:bottom w:val="single" w:sz="6" w:space="0" w:color="808080"/>
            </w:tcBorders>
          </w:tcPr>
          <w:p w:rsidR="009F420B" w:rsidRPr="00B42B5A" w:rsidRDefault="009F420B">
            <w:pPr>
              <w:jc w:val="center"/>
              <w:rPr>
                <w:rFonts w:ascii="Arial" w:hAnsi="Arial"/>
              </w:rPr>
            </w:pPr>
            <w:r w:rsidRPr="00B42B5A">
              <w:rPr>
                <w:rFonts w:ascii="Arial" w:hAnsi="Arial"/>
              </w:rPr>
              <w:t>Cond</w:t>
            </w:r>
          </w:p>
          <w:p w:rsidR="009F420B" w:rsidRPr="00B42B5A" w:rsidRDefault="00EE2F3F">
            <w:pPr>
              <w:jc w:val="center"/>
              <w:rPr>
                <w:rFonts w:ascii="Arial" w:hAnsi="Arial"/>
              </w:rPr>
            </w:pPr>
            <w:r w:rsidRPr="00B42B5A">
              <w:rPr>
                <w:rFonts w:ascii="Arial" w:hAnsi="Arial"/>
              </w:rPr>
              <w:t>(</w:t>
            </w:r>
            <w:r w:rsidR="009F420B" w:rsidRPr="00B42B5A">
              <w:rPr>
                <w:rFonts w:ascii="Arial" w:hAnsi="Arial"/>
              </w:rPr>
              <w:t>μS/cm</w:t>
            </w:r>
            <w:r w:rsidRPr="00B42B5A">
              <w:rPr>
                <w:rFonts w:ascii="Arial" w:hAnsi="Arial"/>
              </w:rPr>
              <w:t>)</w:t>
            </w:r>
          </w:p>
        </w:tc>
        <w:tc>
          <w:tcPr>
            <w:tcW w:w="888" w:type="dxa"/>
            <w:tcBorders>
              <w:bottom w:val="single" w:sz="6" w:space="0" w:color="808080"/>
            </w:tcBorders>
          </w:tcPr>
          <w:p w:rsidR="009F420B" w:rsidRPr="00B42B5A" w:rsidRDefault="009F420B">
            <w:pPr>
              <w:jc w:val="center"/>
              <w:rPr>
                <w:rFonts w:ascii="Arial" w:hAnsi="Arial"/>
              </w:rPr>
            </w:pPr>
            <w:r w:rsidRPr="00B42B5A">
              <w:rPr>
                <w:rFonts w:ascii="Arial" w:hAnsi="Arial"/>
              </w:rPr>
              <w:t>Salinity</w:t>
            </w:r>
          </w:p>
          <w:p w:rsidR="009F420B" w:rsidRPr="00B42B5A" w:rsidRDefault="00EE2F3F">
            <w:pPr>
              <w:jc w:val="center"/>
              <w:rPr>
                <w:rFonts w:ascii="Arial" w:hAnsi="Arial"/>
              </w:rPr>
            </w:pPr>
            <w:r w:rsidRPr="00B42B5A">
              <w:rPr>
                <w:rFonts w:ascii="Arial" w:hAnsi="Arial"/>
              </w:rPr>
              <w:t>(</w:t>
            </w:r>
            <w:r w:rsidR="009F420B" w:rsidRPr="00B42B5A">
              <w:rPr>
                <w:rFonts w:ascii="Arial" w:hAnsi="Arial"/>
              </w:rPr>
              <w:t>ppt</w:t>
            </w:r>
            <w:r w:rsidRPr="00B42B5A">
              <w:rPr>
                <w:rFonts w:ascii="Arial" w:hAnsi="Arial"/>
              </w:rPr>
              <w:t>)</w:t>
            </w:r>
          </w:p>
        </w:tc>
      </w:tr>
      <w:tr w:rsidR="009F420B" w:rsidRPr="00B42B5A" w:rsidTr="00EE2F3F">
        <w:trPr>
          <w:jc w:val="center"/>
        </w:trPr>
        <w:tc>
          <w:tcPr>
            <w:tcW w:w="2857" w:type="dxa"/>
          </w:tcPr>
          <w:p w:rsidR="009F420B" w:rsidRPr="00B42B5A" w:rsidRDefault="009F420B">
            <w:pPr>
              <w:jc w:val="center"/>
              <w:rPr>
                <w:rFonts w:ascii="Arial" w:hAnsi="Arial"/>
                <w:sz w:val="8"/>
              </w:rPr>
            </w:pPr>
          </w:p>
        </w:tc>
        <w:tc>
          <w:tcPr>
            <w:tcW w:w="720" w:type="dxa"/>
          </w:tcPr>
          <w:p w:rsidR="009F420B" w:rsidRPr="00B42B5A" w:rsidRDefault="009F420B">
            <w:pPr>
              <w:jc w:val="center"/>
              <w:rPr>
                <w:rFonts w:ascii="Arial" w:hAnsi="Arial"/>
                <w:sz w:val="8"/>
              </w:rPr>
            </w:pPr>
          </w:p>
        </w:tc>
        <w:tc>
          <w:tcPr>
            <w:tcW w:w="1065" w:type="dxa"/>
          </w:tcPr>
          <w:p w:rsidR="009F420B" w:rsidRPr="00B42B5A" w:rsidRDefault="009F420B">
            <w:pPr>
              <w:jc w:val="center"/>
              <w:rPr>
                <w:rFonts w:ascii="Arial" w:hAnsi="Arial"/>
                <w:sz w:val="8"/>
              </w:rPr>
            </w:pPr>
          </w:p>
        </w:tc>
        <w:tc>
          <w:tcPr>
            <w:tcW w:w="720" w:type="dxa"/>
          </w:tcPr>
          <w:p w:rsidR="009F420B" w:rsidRPr="00B42B5A" w:rsidRDefault="009F420B">
            <w:pPr>
              <w:jc w:val="center"/>
              <w:rPr>
                <w:rFonts w:ascii="Arial" w:hAnsi="Arial"/>
                <w:sz w:val="8"/>
              </w:rPr>
            </w:pPr>
          </w:p>
        </w:tc>
        <w:tc>
          <w:tcPr>
            <w:tcW w:w="810" w:type="dxa"/>
          </w:tcPr>
          <w:p w:rsidR="009F420B" w:rsidRPr="00B42B5A" w:rsidRDefault="009F420B" w:rsidP="009522C0">
            <w:pPr>
              <w:jc w:val="center"/>
              <w:rPr>
                <w:rFonts w:ascii="Arial" w:hAnsi="Arial"/>
                <w:sz w:val="8"/>
              </w:rPr>
            </w:pPr>
          </w:p>
        </w:tc>
        <w:tc>
          <w:tcPr>
            <w:tcW w:w="810" w:type="dxa"/>
          </w:tcPr>
          <w:p w:rsidR="009F420B" w:rsidRPr="00B42B5A" w:rsidRDefault="009F420B">
            <w:pPr>
              <w:jc w:val="center"/>
              <w:rPr>
                <w:rFonts w:ascii="Arial" w:hAnsi="Arial"/>
                <w:sz w:val="8"/>
              </w:rPr>
            </w:pPr>
          </w:p>
        </w:tc>
        <w:tc>
          <w:tcPr>
            <w:tcW w:w="837" w:type="dxa"/>
          </w:tcPr>
          <w:p w:rsidR="009F420B" w:rsidRPr="00B42B5A" w:rsidRDefault="009F420B">
            <w:pPr>
              <w:jc w:val="center"/>
              <w:rPr>
                <w:rFonts w:ascii="Arial" w:hAnsi="Arial"/>
                <w:sz w:val="8"/>
              </w:rPr>
            </w:pPr>
          </w:p>
        </w:tc>
        <w:tc>
          <w:tcPr>
            <w:tcW w:w="810" w:type="dxa"/>
          </w:tcPr>
          <w:p w:rsidR="009F420B" w:rsidRPr="00B42B5A" w:rsidRDefault="009F420B">
            <w:pPr>
              <w:jc w:val="center"/>
              <w:rPr>
                <w:rFonts w:ascii="Arial" w:hAnsi="Arial"/>
                <w:sz w:val="8"/>
              </w:rPr>
            </w:pPr>
          </w:p>
        </w:tc>
        <w:tc>
          <w:tcPr>
            <w:tcW w:w="888" w:type="dxa"/>
          </w:tcPr>
          <w:p w:rsidR="009F420B" w:rsidRPr="00B42B5A" w:rsidRDefault="009F420B">
            <w:pPr>
              <w:jc w:val="center"/>
              <w:rPr>
                <w:rFonts w:ascii="Arial" w:hAnsi="Arial"/>
                <w:sz w:val="8"/>
              </w:rPr>
            </w:pPr>
          </w:p>
        </w:tc>
      </w:tr>
      <w:tr w:rsidR="009F420B" w:rsidRPr="00B42B5A" w:rsidTr="00EE2F3F">
        <w:trPr>
          <w:jc w:val="center"/>
        </w:trPr>
        <w:tc>
          <w:tcPr>
            <w:tcW w:w="2857" w:type="dxa"/>
            <w:tcBorders>
              <w:bottom w:val="nil"/>
            </w:tcBorders>
          </w:tcPr>
          <w:p w:rsidR="009F420B" w:rsidRPr="00B42B5A" w:rsidRDefault="004A2D17" w:rsidP="004A2D17">
            <w:pPr>
              <w:pStyle w:val="Footer"/>
              <w:keepLines w:val="0"/>
              <w:tabs>
                <w:tab w:val="clear" w:pos="4320"/>
                <w:tab w:val="clear" w:pos="8640"/>
              </w:tabs>
              <w:rPr>
                <w:rFonts w:ascii="Arial" w:hAnsi="Arial"/>
              </w:rPr>
            </w:pPr>
            <w:r w:rsidRPr="00B42B5A">
              <w:rPr>
                <w:rFonts w:ascii="Arial" w:hAnsi="Arial"/>
              </w:rPr>
              <w:t>Putah Diversion Dam</w:t>
            </w:r>
            <w:r w:rsidR="009F420B" w:rsidRPr="00B42B5A">
              <w:rPr>
                <w:rFonts w:ascii="Arial" w:hAnsi="Arial"/>
              </w:rPr>
              <w:t xml:space="preserve"> </w:t>
            </w:r>
          </w:p>
        </w:tc>
        <w:tc>
          <w:tcPr>
            <w:tcW w:w="720" w:type="dxa"/>
            <w:tcBorders>
              <w:bottom w:val="nil"/>
            </w:tcBorders>
          </w:tcPr>
          <w:p w:rsidR="009F420B" w:rsidRPr="00B42B5A" w:rsidRDefault="009F420B" w:rsidP="004A2D17">
            <w:pPr>
              <w:jc w:val="center"/>
              <w:rPr>
                <w:rFonts w:ascii="Arial" w:hAnsi="Arial"/>
              </w:rPr>
            </w:pPr>
            <w:r w:rsidRPr="00B42B5A">
              <w:rPr>
                <w:rFonts w:ascii="Arial" w:hAnsi="Arial"/>
              </w:rPr>
              <w:t>2</w:t>
            </w:r>
            <w:r w:rsidR="004A2D17" w:rsidRPr="00B42B5A">
              <w:rPr>
                <w:rFonts w:ascii="Arial" w:hAnsi="Arial"/>
              </w:rPr>
              <w:t>2.6</w:t>
            </w:r>
          </w:p>
        </w:tc>
        <w:tc>
          <w:tcPr>
            <w:tcW w:w="1065" w:type="dxa"/>
            <w:tcBorders>
              <w:bottom w:val="nil"/>
            </w:tcBorders>
          </w:tcPr>
          <w:p w:rsidR="009F420B" w:rsidRPr="00B42B5A" w:rsidRDefault="004A2FAD" w:rsidP="00354CA0">
            <w:pPr>
              <w:jc w:val="center"/>
              <w:rPr>
                <w:rFonts w:ascii="Arial" w:hAnsi="Arial"/>
              </w:rPr>
            </w:pPr>
            <w:r w:rsidRPr="00B42B5A">
              <w:rPr>
                <w:rFonts w:ascii="Arial" w:hAnsi="Arial"/>
              </w:rPr>
              <w:t>10/</w:t>
            </w:r>
            <w:r w:rsidR="00354CA0" w:rsidRPr="00B42B5A">
              <w:rPr>
                <w:rFonts w:ascii="Arial" w:hAnsi="Arial"/>
              </w:rPr>
              <w:t>20</w:t>
            </w:r>
            <w:r w:rsidRPr="00B42B5A">
              <w:rPr>
                <w:rFonts w:ascii="Arial" w:hAnsi="Arial"/>
              </w:rPr>
              <w:t>/1</w:t>
            </w:r>
            <w:r w:rsidR="00354CA0" w:rsidRPr="00B42B5A">
              <w:rPr>
                <w:rFonts w:ascii="Arial" w:hAnsi="Arial"/>
              </w:rPr>
              <w:t>6</w:t>
            </w:r>
          </w:p>
        </w:tc>
        <w:tc>
          <w:tcPr>
            <w:tcW w:w="720" w:type="dxa"/>
            <w:tcBorders>
              <w:bottom w:val="nil"/>
            </w:tcBorders>
          </w:tcPr>
          <w:p w:rsidR="009F420B" w:rsidRPr="00B42B5A" w:rsidRDefault="008B7491" w:rsidP="00322E60">
            <w:pPr>
              <w:jc w:val="center"/>
              <w:rPr>
                <w:rFonts w:ascii="Arial" w:hAnsi="Arial"/>
              </w:rPr>
            </w:pPr>
            <w:r w:rsidRPr="00B42B5A">
              <w:rPr>
                <w:rFonts w:ascii="Arial" w:hAnsi="Arial"/>
              </w:rPr>
              <w:t>1330</w:t>
            </w:r>
          </w:p>
        </w:tc>
        <w:tc>
          <w:tcPr>
            <w:tcW w:w="810" w:type="dxa"/>
            <w:tcBorders>
              <w:bottom w:val="nil"/>
            </w:tcBorders>
          </w:tcPr>
          <w:p w:rsidR="009F420B" w:rsidRPr="00B42B5A" w:rsidRDefault="00C35DE4" w:rsidP="00322E60">
            <w:pPr>
              <w:jc w:val="center"/>
              <w:rPr>
                <w:rFonts w:ascii="Arial" w:hAnsi="Arial"/>
              </w:rPr>
            </w:pPr>
            <w:r w:rsidRPr="00B42B5A">
              <w:rPr>
                <w:rFonts w:ascii="Arial" w:hAnsi="Arial"/>
              </w:rPr>
              <w:t>29.0</w:t>
            </w:r>
          </w:p>
        </w:tc>
        <w:tc>
          <w:tcPr>
            <w:tcW w:w="810" w:type="dxa"/>
            <w:tcBorders>
              <w:bottom w:val="nil"/>
            </w:tcBorders>
          </w:tcPr>
          <w:p w:rsidR="009F420B" w:rsidRPr="00B42B5A" w:rsidRDefault="008B7491" w:rsidP="00322E60">
            <w:pPr>
              <w:jc w:val="center"/>
              <w:rPr>
                <w:rFonts w:ascii="Arial" w:hAnsi="Arial"/>
              </w:rPr>
            </w:pPr>
            <w:r w:rsidRPr="00B42B5A">
              <w:rPr>
                <w:rFonts w:ascii="Arial" w:hAnsi="Arial"/>
              </w:rPr>
              <w:t>15.5</w:t>
            </w:r>
          </w:p>
        </w:tc>
        <w:tc>
          <w:tcPr>
            <w:tcW w:w="837" w:type="dxa"/>
            <w:tcBorders>
              <w:bottom w:val="nil"/>
            </w:tcBorders>
          </w:tcPr>
          <w:p w:rsidR="009F420B" w:rsidRPr="00B42B5A" w:rsidRDefault="008B7491" w:rsidP="00941B1F">
            <w:pPr>
              <w:jc w:val="center"/>
              <w:rPr>
                <w:rFonts w:ascii="Arial" w:hAnsi="Arial"/>
              </w:rPr>
            </w:pPr>
            <w:r w:rsidRPr="00B42B5A">
              <w:rPr>
                <w:rFonts w:ascii="Arial" w:hAnsi="Arial"/>
              </w:rPr>
              <w:t>11.27</w:t>
            </w:r>
          </w:p>
        </w:tc>
        <w:tc>
          <w:tcPr>
            <w:tcW w:w="810" w:type="dxa"/>
            <w:tcBorders>
              <w:bottom w:val="nil"/>
            </w:tcBorders>
          </w:tcPr>
          <w:p w:rsidR="009F420B" w:rsidRPr="00B42B5A" w:rsidRDefault="008B7491" w:rsidP="00322E60">
            <w:pPr>
              <w:jc w:val="center"/>
              <w:rPr>
                <w:rFonts w:ascii="Arial" w:hAnsi="Arial"/>
              </w:rPr>
            </w:pPr>
            <w:r w:rsidRPr="00B42B5A">
              <w:rPr>
                <w:rFonts w:ascii="Arial" w:hAnsi="Arial"/>
              </w:rPr>
              <w:t>301</w:t>
            </w:r>
          </w:p>
        </w:tc>
        <w:tc>
          <w:tcPr>
            <w:tcW w:w="888" w:type="dxa"/>
            <w:tcBorders>
              <w:bottom w:val="nil"/>
            </w:tcBorders>
          </w:tcPr>
          <w:p w:rsidR="009F420B" w:rsidRPr="00B42B5A" w:rsidRDefault="009F420B">
            <w:pPr>
              <w:jc w:val="center"/>
              <w:rPr>
                <w:rFonts w:ascii="Arial" w:hAnsi="Arial"/>
              </w:rPr>
            </w:pPr>
            <w:r w:rsidRPr="00B42B5A">
              <w:rPr>
                <w:rFonts w:ascii="Arial" w:hAnsi="Arial"/>
              </w:rPr>
              <w:t>0.2</w:t>
            </w:r>
          </w:p>
        </w:tc>
      </w:tr>
      <w:tr w:rsidR="009F420B" w:rsidRPr="00B42B5A" w:rsidTr="00EE2F3F">
        <w:trPr>
          <w:jc w:val="center"/>
        </w:trPr>
        <w:tc>
          <w:tcPr>
            <w:tcW w:w="2857" w:type="dxa"/>
            <w:tcBorders>
              <w:top w:val="nil"/>
            </w:tcBorders>
          </w:tcPr>
          <w:p w:rsidR="009F420B" w:rsidRPr="00B42B5A" w:rsidRDefault="009F420B">
            <w:pPr>
              <w:rPr>
                <w:rFonts w:ascii="Arial" w:hAnsi="Arial"/>
              </w:rPr>
            </w:pPr>
            <w:r w:rsidRPr="00B42B5A">
              <w:rPr>
                <w:rFonts w:ascii="Arial" w:hAnsi="Arial"/>
              </w:rPr>
              <w:t>Dry Creek confluence</w:t>
            </w:r>
          </w:p>
        </w:tc>
        <w:tc>
          <w:tcPr>
            <w:tcW w:w="720" w:type="dxa"/>
            <w:tcBorders>
              <w:top w:val="nil"/>
            </w:tcBorders>
          </w:tcPr>
          <w:p w:rsidR="009F420B" w:rsidRPr="00B42B5A" w:rsidRDefault="009F420B">
            <w:pPr>
              <w:jc w:val="center"/>
              <w:rPr>
                <w:rFonts w:ascii="Arial" w:hAnsi="Arial"/>
              </w:rPr>
            </w:pPr>
            <w:r w:rsidRPr="00B42B5A">
              <w:rPr>
                <w:rFonts w:ascii="Arial" w:hAnsi="Arial"/>
              </w:rPr>
              <w:t>20.3</w:t>
            </w:r>
          </w:p>
        </w:tc>
        <w:tc>
          <w:tcPr>
            <w:tcW w:w="1065" w:type="dxa"/>
            <w:tcBorders>
              <w:top w:val="nil"/>
            </w:tcBorders>
          </w:tcPr>
          <w:p w:rsidR="009F420B" w:rsidRPr="00B42B5A" w:rsidRDefault="004A2FAD" w:rsidP="00354CA0">
            <w:pPr>
              <w:jc w:val="center"/>
              <w:rPr>
                <w:rFonts w:ascii="Arial" w:hAnsi="Arial"/>
              </w:rPr>
            </w:pPr>
            <w:r w:rsidRPr="00B42B5A">
              <w:rPr>
                <w:rFonts w:ascii="Arial" w:hAnsi="Arial"/>
              </w:rPr>
              <w:t>10/</w:t>
            </w:r>
            <w:r w:rsidR="00354CA0" w:rsidRPr="00B42B5A">
              <w:rPr>
                <w:rFonts w:ascii="Arial" w:hAnsi="Arial"/>
              </w:rPr>
              <w:t>20</w:t>
            </w:r>
            <w:r w:rsidRPr="00B42B5A">
              <w:rPr>
                <w:rFonts w:ascii="Arial" w:hAnsi="Arial"/>
              </w:rPr>
              <w:t>/1</w:t>
            </w:r>
            <w:r w:rsidR="00354CA0" w:rsidRPr="00B42B5A">
              <w:rPr>
                <w:rFonts w:ascii="Arial" w:hAnsi="Arial"/>
              </w:rPr>
              <w:t>6</w:t>
            </w:r>
          </w:p>
        </w:tc>
        <w:tc>
          <w:tcPr>
            <w:tcW w:w="720" w:type="dxa"/>
            <w:tcBorders>
              <w:top w:val="nil"/>
            </w:tcBorders>
          </w:tcPr>
          <w:p w:rsidR="009F420B" w:rsidRPr="00B42B5A" w:rsidRDefault="008B7491" w:rsidP="00941B1F">
            <w:pPr>
              <w:jc w:val="center"/>
              <w:rPr>
                <w:rFonts w:ascii="Arial" w:hAnsi="Arial"/>
              </w:rPr>
            </w:pPr>
            <w:r w:rsidRPr="00B42B5A">
              <w:rPr>
                <w:rFonts w:ascii="Arial" w:hAnsi="Arial"/>
              </w:rPr>
              <w:t>0945</w:t>
            </w:r>
          </w:p>
        </w:tc>
        <w:tc>
          <w:tcPr>
            <w:tcW w:w="810" w:type="dxa"/>
            <w:tcBorders>
              <w:top w:val="nil"/>
            </w:tcBorders>
          </w:tcPr>
          <w:p w:rsidR="009F420B" w:rsidRPr="00B42B5A" w:rsidRDefault="00C35DE4" w:rsidP="00282856">
            <w:pPr>
              <w:jc w:val="center"/>
              <w:rPr>
                <w:rFonts w:ascii="Arial" w:hAnsi="Arial"/>
              </w:rPr>
            </w:pPr>
            <w:r w:rsidRPr="00B42B5A">
              <w:rPr>
                <w:rFonts w:ascii="Arial" w:hAnsi="Arial"/>
              </w:rPr>
              <w:t>28.5</w:t>
            </w:r>
          </w:p>
        </w:tc>
        <w:tc>
          <w:tcPr>
            <w:tcW w:w="810" w:type="dxa"/>
            <w:tcBorders>
              <w:top w:val="nil"/>
            </w:tcBorders>
          </w:tcPr>
          <w:p w:rsidR="009F420B" w:rsidRPr="00B42B5A" w:rsidRDefault="008B7491" w:rsidP="00941B1F">
            <w:pPr>
              <w:jc w:val="center"/>
              <w:rPr>
                <w:rFonts w:ascii="Arial" w:hAnsi="Arial"/>
              </w:rPr>
            </w:pPr>
            <w:r w:rsidRPr="00B42B5A">
              <w:rPr>
                <w:rFonts w:ascii="Arial" w:hAnsi="Arial"/>
              </w:rPr>
              <w:t>14.4</w:t>
            </w:r>
          </w:p>
        </w:tc>
        <w:tc>
          <w:tcPr>
            <w:tcW w:w="837" w:type="dxa"/>
            <w:tcBorders>
              <w:top w:val="nil"/>
            </w:tcBorders>
          </w:tcPr>
          <w:p w:rsidR="009F420B" w:rsidRPr="00B42B5A" w:rsidRDefault="008B7491" w:rsidP="00941B1F">
            <w:pPr>
              <w:jc w:val="center"/>
              <w:rPr>
                <w:rFonts w:ascii="Arial" w:hAnsi="Arial"/>
              </w:rPr>
            </w:pPr>
            <w:r w:rsidRPr="00B42B5A">
              <w:rPr>
                <w:rFonts w:ascii="Arial" w:hAnsi="Arial"/>
              </w:rPr>
              <w:t>9.87</w:t>
            </w:r>
          </w:p>
        </w:tc>
        <w:tc>
          <w:tcPr>
            <w:tcW w:w="810" w:type="dxa"/>
            <w:tcBorders>
              <w:top w:val="nil"/>
            </w:tcBorders>
          </w:tcPr>
          <w:p w:rsidR="009F420B" w:rsidRPr="00B42B5A" w:rsidRDefault="008B7491" w:rsidP="00322E60">
            <w:pPr>
              <w:jc w:val="center"/>
              <w:rPr>
                <w:rFonts w:ascii="Arial" w:hAnsi="Arial"/>
              </w:rPr>
            </w:pPr>
            <w:r w:rsidRPr="00B42B5A">
              <w:rPr>
                <w:rFonts w:ascii="Arial" w:hAnsi="Arial"/>
              </w:rPr>
              <w:t>292</w:t>
            </w:r>
          </w:p>
        </w:tc>
        <w:tc>
          <w:tcPr>
            <w:tcW w:w="888" w:type="dxa"/>
            <w:tcBorders>
              <w:top w:val="nil"/>
            </w:tcBorders>
          </w:tcPr>
          <w:p w:rsidR="009F420B" w:rsidRPr="00B42B5A" w:rsidRDefault="009F420B">
            <w:pPr>
              <w:jc w:val="center"/>
              <w:rPr>
                <w:rFonts w:ascii="Arial" w:hAnsi="Arial"/>
              </w:rPr>
            </w:pPr>
            <w:r w:rsidRPr="00B42B5A">
              <w:rPr>
                <w:rFonts w:ascii="Arial" w:hAnsi="Arial"/>
              </w:rPr>
              <w:t>0.2</w:t>
            </w:r>
          </w:p>
        </w:tc>
      </w:tr>
      <w:tr w:rsidR="00EE2F3F" w:rsidRPr="00B42B5A" w:rsidTr="00EE2F3F">
        <w:trPr>
          <w:jc w:val="center"/>
        </w:trPr>
        <w:tc>
          <w:tcPr>
            <w:tcW w:w="2857" w:type="dxa"/>
          </w:tcPr>
          <w:p w:rsidR="00EE2F3F" w:rsidRPr="00B42B5A" w:rsidRDefault="00EE2F3F" w:rsidP="00EE2F3F">
            <w:pPr>
              <w:rPr>
                <w:rFonts w:ascii="Arial" w:hAnsi="Arial"/>
              </w:rPr>
            </w:pPr>
            <w:r w:rsidRPr="00B42B5A">
              <w:rPr>
                <w:rFonts w:ascii="Arial" w:hAnsi="Arial"/>
              </w:rPr>
              <w:t>Winters Park (upper weir)</w:t>
            </w:r>
          </w:p>
        </w:tc>
        <w:tc>
          <w:tcPr>
            <w:tcW w:w="720" w:type="dxa"/>
          </w:tcPr>
          <w:p w:rsidR="00EE2F3F" w:rsidRPr="00B42B5A" w:rsidRDefault="00EE2F3F" w:rsidP="00EE2F3F">
            <w:pPr>
              <w:jc w:val="center"/>
              <w:rPr>
                <w:rFonts w:ascii="Arial" w:hAnsi="Arial"/>
              </w:rPr>
            </w:pPr>
            <w:r w:rsidRPr="00B42B5A">
              <w:rPr>
                <w:rFonts w:ascii="Arial" w:hAnsi="Arial"/>
              </w:rPr>
              <w:t>19.7</w:t>
            </w:r>
          </w:p>
        </w:tc>
        <w:tc>
          <w:tcPr>
            <w:tcW w:w="1065" w:type="dxa"/>
          </w:tcPr>
          <w:p w:rsidR="00EE2F3F" w:rsidRPr="00B42B5A" w:rsidRDefault="00EE2F3F" w:rsidP="00EE2F3F">
            <w:pPr>
              <w:jc w:val="center"/>
              <w:rPr>
                <w:rFonts w:ascii="Arial" w:hAnsi="Arial"/>
              </w:rPr>
            </w:pPr>
            <w:r w:rsidRPr="00B42B5A">
              <w:rPr>
                <w:rFonts w:ascii="Arial" w:hAnsi="Arial"/>
              </w:rPr>
              <w:t>10/20/16</w:t>
            </w:r>
          </w:p>
        </w:tc>
        <w:tc>
          <w:tcPr>
            <w:tcW w:w="720" w:type="dxa"/>
          </w:tcPr>
          <w:p w:rsidR="00EE2F3F" w:rsidRPr="00B42B5A" w:rsidRDefault="008B7491" w:rsidP="00EE2F3F">
            <w:pPr>
              <w:jc w:val="center"/>
              <w:rPr>
                <w:rFonts w:ascii="Arial" w:hAnsi="Arial"/>
              </w:rPr>
            </w:pPr>
            <w:r w:rsidRPr="00B42B5A">
              <w:rPr>
                <w:rFonts w:ascii="Arial" w:hAnsi="Arial"/>
              </w:rPr>
              <w:t>1130</w:t>
            </w:r>
          </w:p>
        </w:tc>
        <w:tc>
          <w:tcPr>
            <w:tcW w:w="810" w:type="dxa"/>
          </w:tcPr>
          <w:p w:rsidR="00EE2F3F" w:rsidRPr="00B42B5A" w:rsidRDefault="00EE2F3F" w:rsidP="00EE2F3F">
            <w:pPr>
              <w:jc w:val="center"/>
              <w:rPr>
                <w:rFonts w:ascii="Arial" w:hAnsi="Arial"/>
              </w:rPr>
            </w:pPr>
            <w:r w:rsidRPr="00B42B5A">
              <w:rPr>
                <w:rFonts w:ascii="Arial" w:hAnsi="Arial"/>
              </w:rPr>
              <w:t>27.8</w:t>
            </w:r>
          </w:p>
        </w:tc>
        <w:tc>
          <w:tcPr>
            <w:tcW w:w="810" w:type="dxa"/>
          </w:tcPr>
          <w:p w:rsidR="00EE2F3F" w:rsidRPr="00B42B5A" w:rsidRDefault="008B7491" w:rsidP="00EE2F3F">
            <w:pPr>
              <w:jc w:val="center"/>
              <w:rPr>
                <w:rFonts w:ascii="Arial" w:hAnsi="Arial"/>
              </w:rPr>
            </w:pPr>
            <w:r w:rsidRPr="00B42B5A">
              <w:rPr>
                <w:rFonts w:ascii="Arial" w:hAnsi="Arial"/>
              </w:rPr>
              <w:t>14.7</w:t>
            </w:r>
          </w:p>
        </w:tc>
        <w:tc>
          <w:tcPr>
            <w:tcW w:w="837" w:type="dxa"/>
          </w:tcPr>
          <w:p w:rsidR="00EE2F3F" w:rsidRPr="00B42B5A" w:rsidRDefault="008B7491" w:rsidP="00EE2F3F">
            <w:pPr>
              <w:jc w:val="center"/>
              <w:rPr>
                <w:rFonts w:ascii="Arial" w:hAnsi="Arial"/>
              </w:rPr>
            </w:pPr>
            <w:r w:rsidRPr="00B42B5A">
              <w:rPr>
                <w:rFonts w:ascii="Arial" w:hAnsi="Arial"/>
              </w:rPr>
              <w:t>10.30</w:t>
            </w:r>
          </w:p>
        </w:tc>
        <w:tc>
          <w:tcPr>
            <w:tcW w:w="810" w:type="dxa"/>
          </w:tcPr>
          <w:p w:rsidR="00EE2F3F" w:rsidRPr="00B42B5A" w:rsidRDefault="008B7491" w:rsidP="00EE2F3F">
            <w:pPr>
              <w:jc w:val="center"/>
              <w:rPr>
                <w:rFonts w:ascii="Arial" w:hAnsi="Arial"/>
              </w:rPr>
            </w:pPr>
            <w:r w:rsidRPr="00B42B5A">
              <w:rPr>
                <w:rFonts w:ascii="Arial" w:hAnsi="Arial"/>
              </w:rPr>
              <w:t>294</w:t>
            </w:r>
          </w:p>
        </w:tc>
        <w:tc>
          <w:tcPr>
            <w:tcW w:w="888" w:type="dxa"/>
          </w:tcPr>
          <w:p w:rsidR="00EE2F3F" w:rsidRPr="00B42B5A" w:rsidRDefault="00EE2F3F" w:rsidP="00EE2F3F">
            <w:pPr>
              <w:jc w:val="center"/>
              <w:rPr>
                <w:rFonts w:ascii="Arial" w:hAnsi="Arial"/>
              </w:rPr>
            </w:pPr>
            <w:r w:rsidRPr="00B42B5A">
              <w:rPr>
                <w:rFonts w:ascii="Arial" w:hAnsi="Arial"/>
              </w:rPr>
              <w:t>0.2</w:t>
            </w:r>
          </w:p>
        </w:tc>
      </w:tr>
      <w:tr w:rsidR="009F420B" w:rsidRPr="00B42B5A" w:rsidTr="00EE2F3F">
        <w:trPr>
          <w:jc w:val="center"/>
        </w:trPr>
        <w:tc>
          <w:tcPr>
            <w:tcW w:w="2857" w:type="dxa"/>
          </w:tcPr>
          <w:p w:rsidR="009F420B" w:rsidRPr="00B42B5A" w:rsidRDefault="009F420B" w:rsidP="00EE2F3F">
            <w:pPr>
              <w:rPr>
                <w:rFonts w:ascii="Arial" w:hAnsi="Arial"/>
              </w:rPr>
            </w:pPr>
            <w:r w:rsidRPr="00B42B5A">
              <w:rPr>
                <w:rFonts w:ascii="Arial" w:hAnsi="Arial"/>
              </w:rPr>
              <w:t>Winters Park (</w:t>
            </w:r>
            <w:r w:rsidR="00EE2F3F" w:rsidRPr="00B42B5A">
              <w:rPr>
                <w:rFonts w:ascii="Arial" w:hAnsi="Arial"/>
              </w:rPr>
              <w:t>lower weir</w:t>
            </w:r>
            <w:r w:rsidRPr="00B42B5A">
              <w:rPr>
                <w:rFonts w:ascii="Arial" w:hAnsi="Arial"/>
              </w:rPr>
              <w:t>)</w:t>
            </w:r>
          </w:p>
        </w:tc>
        <w:tc>
          <w:tcPr>
            <w:tcW w:w="720" w:type="dxa"/>
          </w:tcPr>
          <w:p w:rsidR="009F420B" w:rsidRPr="00B42B5A" w:rsidRDefault="009F420B">
            <w:pPr>
              <w:jc w:val="center"/>
              <w:rPr>
                <w:rFonts w:ascii="Arial" w:hAnsi="Arial"/>
              </w:rPr>
            </w:pPr>
            <w:r w:rsidRPr="00B42B5A">
              <w:rPr>
                <w:rFonts w:ascii="Arial" w:hAnsi="Arial"/>
              </w:rPr>
              <w:t>19.7</w:t>
            </w:r>
          </w:p>
        </w:tc>
        <w:tc>
          <w:tcPr>
            <w:tcW w:w="1065" w:type="dxa"/>
          </w:tcPr>
          <w:p w:rsidR="009F420B" w:rsidRPr="00B42B5A" w:rsidRDefault="004A2FAD" w:rsidP="00EE2F3F">
            <w:pPr>
              <w:jc w:val="center"/>
              <w:rPr>
                <w:rFonts w:ascii="Arial" w:hAnsi="Arial"/>
              </w:rPr>
            </w:pPr>
            <w:r w:rsidRPr="00B42B5A">
              <w:rPr>
                <w:rFonts w:ascii="Arial" w:hAnsi="Arial"/>
              </w:rPr>
              <w:t>10/</w:t>
            </w:r>
            <w:r w:rsidR="00354CA0" w:rsidRPr="00B42B5A">
              <w:rPr>
                <w:rFonts w:ascii="Arial" w:hAnsi="Arial"/>
              </w:rPr>
              <w:t>19</w:t>
            </w:r>
            <w:r w:rsidRPr="00B42B5A">
              <w:rPr>
                <w:rFonts w:ascii="Arial" w:hAnsi="Arial"/>
              </w:rPr>
              <w:t>/1</w:t>
            </w:r>
            <w:r w:rsidR="00354CA0" w:rsidRPr="00B42B5A">
              <w:rPr>
                <w:rFonts w:ascii="Arial" w:hAnsi="Arial"/>
              </w:rPr>
              <w:t>6</w:t>
            </w:r>
          </w:p>
        </w:tc>
        <w:tc>
          <w:tcPr>
            <w:tcW w:w="720" w:type="dxa"/>
          </w:tcPr>
          <w:p w:rsidR="009F420B" w:rsidRPr="00B42B5A" w:rsidRDefault="00EE2F3F">
            <w:pPr>
              <w:jc w:val="center"/>
              <w:rPr>
                <w:rFonts w:ascii="Arial" w:hAnsi="Arial"/>
              </w:rPr>
            </w:pPr>
            <w:r w:rsidRPr="00B42B5A">
              <w:rPr>
                <w:rFonts w:ascii="Arial" w:hAnsi="Arial"/>
              </w:rPr>
              <w:t>1655</w:t>
            </w:r>
          </w:p>
        </w:tc>
        <w:tc>
          <w:tcPr>
            <w:tcW w:w="810" w:type="dxa"/>
          </w:tcPr>
          <w:p w:rsidR="009F420B" w:rsidRPr="00B42B5A" w:rsidRDefault="00C35DE4" w:rsidP="00BE684B">
            <w:pPr>
              <w:jc w:val="center"/>
              <w:rPr>
                <w:rFonts w:ascii="Arial" w:hAnsi="Arial"/>
              </w:rPr>
            </w:pPr>
            <w:r w:rsidRPr="00B42B5A">
              <w:rPr>
                <w:rFonts w:ascii="Arial" w:hAnsi="Arial"/>
              </w:rPr>
              <w:t>27.8</w:t>
            </w:r>
          </w:p>
        </w:tc>
        <w:tc>
          <w:tcPr>
            <w:tcW w:w="810" w:type="dxa"/>
          </w:tcPr>
          <w:p w:rsidR="009F420B" w:rsidRPr="00B42B5A" w:rsidRDefault="00322E60" w:rsidP="003B47C8">
            <w:pPr>
              <w:jc w:val="center"/>
              <w:rPr>
                <w:rFonts w:ascii="Arial" w:hAnsi="Arial"/>
              </w:rPr>
            </w:pPr>
            <w:r w:rsidRPr="00B42B5A">
              <w:rPr>
                <w:rFonts w:ascii="Arial" w:hAnsi="Arial"/>
              </w:rPr>
              <w:t>16.1</w:t>
            </w:r>
          </w:p>
        </w:tc>
        <w:tc>
          <w:tcPr>
            <w:tcW w:w="837" w:type="dxa"/>
          </w:tcPr>
          <w:p w:rsidR="009F420B" w:rsidRPr="00B42B5A" w:rsidRDefault="00EE2F3F" w:rsidP="003B47C8">
            <w:pPr>
              <w:jc w:val="center"/>
              <w:rPr>
                <w:rFonts w:ascii="Arial" w:hAnsi="Arial"/>
              </w:rPr>
            </w:pPr>
            <w:r w:rsidRPr="00B42B5A">
              <w:rPr>
                <w:rFonts w:ascii="Arial" w:hAnsi="Arial"/>
              </w:rPr>
              <w:t>9.75</w:t>
            </w:r>
          </w:p>
        </w:tc>
        <w:tc>
          <w:tcPr>
            <w:tcW w:w="810" w:type="dxa"/>
          </w:tcPr>
          <w:p w:rsidR="009F420B" w:rsidRPr="00B42B5A" w:rsidRDefault="00EE2F3F" w:rsidP="003B47C8">
            <w:pPr>
              <w:jc w:val="center"/>
              <w:rPr>
                <w:rFonts w:ascii="Arial" w:hAnsi="Arial"/>
              </w:rPr>
            </w:pPr>
            <w:r w:rsidRPr="00B42B5A">
              <w:rPr>
                <w:rFonts w:ascii="Arial" w:hAnsi="Arial"/>
              </w:rPr>
              <w:t>301</w:t>
            </w:r>
          </w:p>
        </w:tc>
        <w:tc>
          <w:tcPr>
            <w:tcW w:w="888" w:type="dxa"/>
          </w:tcPr>
          <w:p w:rsidR="009F420B" w:rsidRPr="00B42B5A" w:rsidRDefault="00282856">
            <w:pPr>
              <w:jc w:val="center"/>
              <w:rPr>
                <w:rFonts w:ascii="Arial" w:hAnsi="Arial"/>
              </w:rPr>
            </w:pPr>
            <w:r w:rsidRPr="00B42B5A">
              <w:rPr>
                <w:rFonts w:ascii="Arial" w:hAnsi="Arial"/>
              </w:rPr>
              <w:t>0.2</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Interstate 505 Bridge (I505)</w:t>
            </w:r>
          </w:p>
        </w:tc>
        <w:tc>
          <w:tcPr>
            <w:tcW w:w="720" w:type="dxa"/>
          </w:tcPr>
          <w:p w:rsidR="009F420B" w:rsidRPr="00B42B5A" w:rsidRDefault="009F420B">
            <w:pPr>
              <w:jc w:val="center"/>
              <w:rPr>
                <w:rFonts w:ascii="Arial" w:hAnsi="Arial"/>
              </w:rPr>
            </w:pPr>
            <w:r w:rsidRPr="00B42B5A">
              <w:rPr>
                <w:rFonts w:ascii="Arial" w:hAnsi="Arial"/>
              </w:rPr>
              <w:t>18.9</w:t>
            </w:r>
          </w:p>
        </w:tc>
        <w:tc>
          <w:tcPr>
            <w:tcW w:w="1065" w:type="dxa"/>
          </w:tcPr>
          <w:p w:rsidR="009F420B" w:rsidRPr="00B42B5A" w:rsidRDefault="004A2FAD" w:rsidP="00354CA0">
            <w:pPr>
              <w:jc w:val="center"/>
              <w:rPr>
                <w:rFonts w:ascii="Arial" w:hAnsi="Arial"/>
              </w:rPr>
            </w:pPr>
            <w:r w:rsidRPr="00B42B5A">
              <w:rPr>
                <w:rFonts w:ascii="Arial" w:hAnsi="Arial"/>
              </w:rPr>
              <w:t>10/1</w:t>
            </w:r>
            <w:r w:rsidR="00354CA0" w:rsidRPr="00B42B5A">
              <w:rPr>
                <w:rFonts w:ascii="Arial" w:hAnsi="Arial"/>
              </w:rPr>
              <w:t>9</w:t>
            </w:r>
            <w:r w:rsidRPr="00B42B5A">
              <w:rPr>
                <w:rFonts w:ascii="Arial" w:hAnsi="Arial"/>
              </w:rPr>
              <w:t>/1</w:t>
            </w:r>
            <w:r w:rsidR="00354CA0" w:rsidRPr="00B42B5A">
              <w:rPr>
                <w:rFonts w:ascii="Arial" w:hAnsi="Arial"/>
              </w:rPr>
              <w:t>6</w:t>
            </w:r>
          </w:p>
        </w:tc>
        <w:tc>
          <w:tcPr>
            <w:tcW w:w="720" w:type="dxa"/>
          </w:tcPr>
          <w:p w:rsidR="009F420B" w:rsidRPr="00B42B5A" w:rsidRDefault="00282856" w:rsidP="00EE2F3F">
            <w:pPr>
              <w:jc w:val="center"/>
              <w:rPr>
                <w:rFonts w:ascii="Arial" w:hAnsi="Arial"/>
              </w:rPr>
            </w:pPr>
            <w:r w:rsidRPr="00B42B5A">
              <w:rPr>
                <w:rFonts w:ascii="Arial" w:hAnsi="Arial"/>
              </w:rPr>
              <w:t>1</w:t>
            </w:r>
            <w:r w:rsidR="00EE2F3F" w:rsidRPr="00B42B5A">
              <w:rPr>
                <w:rFonts w:ascii="Arial" w:hAnsi="Arial"/>
              </w:rPr>
              <w:t>543</w:t>
            </w:r>
          </w:p>
        </w:tc>
        <w:tc>
          <w:tcPr>
            <w:tcW w:w="810" w:type="dxa"/>
          </w:tcPr>
          <w:p w:rsidR="009F420B" w:rsidRPr="00B42B5A" w:rsidRDefault="00C35DE4" w:rsidP="009522C0">
            <w:pPr>
              <w:jc w:val="center"/>
              <w:rPr>
                <w:rFonts w:ascii="Arial" w:hAnsi="Arial"/>
              </w:rPr>
            </w:pPr>
            <w:r w:rsidRPr="00B42B5A">
              <w:rPr>
                <w:rFonts w:ascii="Arial" w:hAnsi="Arial"/>
              </w:rPr>
              <w:t>18.0</w:t>
            </w:r>
          </w:p>
        </w:tc>
        <w:tc>
          <w:tcPr>
            <w:tcW w:w="810" w:type="dxa"/>
          </w:tcPr>
          <w:p w:rsidR="009F420B" w:rsidRPr="00B42B5A" w:rsidRDefault="00EE2F3F" w:rsidP="006E508D">
            <w:pPr>
              <w:jc w:val="center"/>
              <w:rPr>
                <w:rFonts w:ascii="Arial" w:hAnsi="Arial"/>
              </w:rPr>
            </w:pPr>
            <w:r w:rsidRPr="00B42B5A">
              <w:rPr>
                <w:rFonts w:ascii="Arial" w:hAnsi="Arial"/>
              </w:rPr>
              <w:t>15.7</w:t>
            </w:r>
          </w:p>
        </w:tc>
        <w:tc>
          <w:tcPr>
            <w:tcW w:w="837" w:type="dxa"/>
          </w:tcPr>
          <w:p w:rsidR="009F420B" w:rsidRPr="00B42B5A" w:rsidRDefault="00EE2F3F" w:rsidP="006E508D">
            <w:pPr>
              <w:jc w:val="center"/>
              <w:rPr>
                <w:rFonts w:ascii="Arial" w:hAnsi="Arial"/>
              </w:rPr>
            </w:pPr>
            <w:r w:rsidRPr="00B42B5A">
              <w:rPr>
                <w:rFonts w:ascii="Arial" w:hAnsi="Arial"/>
              </w:rPr>
              <w:t>9.44</w:t>
            </w:r>
          </w:p>
        </w:tc>
        <w:tc>
          <w:tcPr>
            <w:tcW w:w="810" w:type="dxa"/>
          </w:tcPr>
          <w:p w:rsidR="009F420B" w:rsidRPr="00B42B5A" w:rsidRDefault="00EE2F3F" w:rsidP="00322E60">
            <w:pPr>
              <w:jc w:val="center"/>
              <w:rPr>
                <w:rFonts w:ascii="Arial" w:hAnsi="Arial"/>
              </w:rPr>
            </w:pPr>
            <w:r w:rsidRPr="00B42B5A">
              <w:rPr>
                <w:rFonts w:ascii="Arial" w:hAnsi="Arial"/>
              </w:rPr>
              <w:t>298</w:t>
            </w:r>
          </w:p>
        </w:tc>
        <w:tc>
          <w:tcPr>
            <w:tcW w:w="888" w:type="dxa"/>
          </w:tcPr>
          <w:p w:rsidR="009F420B" w:rsidRPr="00B42B5A" w:rsidRDefault="009F420B">
            <w:pPr>
              <w:jc w:val="center"/>
              <w:rPr>
                <w:rFonts w:ascii="Arial" w:hAnsi="Arial"/>
              </w:rPr>
            </w:pPr>
            <w:r w:rsidRPr="00B42B5A">
              <w:rPr>
                <w:rFonts w:ascii="Arial" w:hAnsi="Arial"/>
              </w:rPr>
              <w:t>0.2</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Russell Ranch</w:t>
            </w:r>
          </w:p>
        </w:tc>
        <w:tc>
          <w:tcPr>
            <w:tcW w:w="720" w:type="dxa"/>
          </w:tcPr>
          <w:p w:rsidR="009F420B" w:rsidRPr="00B42B5A" w:rsidRDefault="009F420B">
            <w:pPr>
              <w:jc w:val="center"/>
              <w:rPr>
                <w:rFonts w:ascii="Arial" w:hAnsi="Arial"/>
              </w:rPr>
            </w:pPr>
            <w:r w:rsidRPr="00B42B5A">
              <w:rPr>
                <w:rFonts w:ascii="Arial" w:hAnsi="Arial"/>
              </w:rPr>
              <w:t>13.7</w:t>
            </w:r>
          </w:p>
        </w:tc>
        <w:tc>
          <w:tcPr>
            <w:tcW w:w="1065" w:type="dxa"/>
          </w:tcPr>
          <w:p w:rsidR="009F420B" w:rsidRPr="00B42B5A" w:rsidRDefault="004A2FAD" w:rsidP="00354CA0">
            <w:pPr>
              <w:jc w:val="center"/>
              <w:rPr>
                <w:rFonts w:ascii="Arial" w:hAnsi="Arial"/>
              </w:rPr>
            </w:pPr>
            <w:r w:rsidRPr="00B42B5A">
              <w:rPr>
                <w:rFonts w:ascii="Arial" w:hAnsi="Arial"/>
              </w:rPr>
              <w:t>10/1</w:t>
            </w:r>
            <w:r w:rsidR="00354CA0" w:rsidRPr="00B42B5A">
              <w:rPr>
                <w:rFonts w:ascii="Arial" w:hAnsi="Arial"/>
              </w:rPr>
              <w:t>9</w:t>
            </w:r>
            <w:r w:rsidRPr="00B42B5A">
              <w:rPr>
                <w:rFonts w:ascii="Arial" w:hAnsi="Arial"/>
              </w:rPr>
              <w:t>/1</w:t>
            </w:r>
            <w:r w:rsidR="00354CA0" w:rsidRPr="00B42B5A">
              <w:rPr>
                <w:rFonts w:ascii="Arial" w:hAnsi="Arial"/>
              </w:rPr>
              <w:t>6</w:t>
            </w:r>
          </w:p>
        </w:tc>
        <w:tc>
          <w:tcPr>
            <w:tcW w:w="720" w:type="dxa"/>
          </w:tcPr>
          <w:p w:rsidR="009F420B" w:rsidRPr="00B42B5A" w:rsidRDefault="00EE2F3F" w:rsidP="006E508D">
            <w:pPr>
              <w:jc w:val="center"/>
              <w:rPr>
                <w:rFonts w:ascii="Arial" w:hAnsi="Arial"/>
              </w:rPr>
            </w:pPr>
            <w:r w:rsidRPr="00B42B5A">
              <w:rPr>
                <w:rFonts w:ascii="Arial" w:hAnsi="Arial"/>
              </w:rPr>
              <w:t>1210</w:t>
            </w:r>
          </w:p>
        </w:tc>
        <w:tc>
          <w:tcPr>
            <w:tcW w:w="810" w:type="dxa"/>
          </w:tcPr>
          <w:p w:rsidR="009F420B" w:rsidRPr="00B42B5A" w:rsidRDefault="00C35DE4" w:rsidP="006E508D">
            <w:pPr>
              <w:jc w:val="center"/>
              <w:rPr>
                <w:rFonts w:ascii="Arial" w:hAnsi="Arial"/>
              </w:rPr>
            </w:pPr>
            <w:r w:rsidRPr="00B42B5A">
              <w:rPr>
                <w:rFonts w:ascii="Arial" w:hAnsi="Arial"/>
              </w:rPr>
              <w:t>12.0</w:t>
            </w:r>
          </w:p>
        </w:tc>
        <w:tc>
          <w:tcPr>
            <w:tcW w:w="810" w:type="dxa"/>
          </w:tcPr>
          <w:p w:rsidR="009F420B" w:rsidRPr="00B42B5A" w:rsidRDefault="00EE2F3F" w:rsidP="006E508D">
            <w:pPr>
              <w:jc w:val="center"/>
              <w:rPr>
                <w:rFonts w:ascii="Arial" w:hAnsi="Arial"/>
              </w:rPr>
            </w:pPr>
            <w:r w:rsidRPr="00B42B5A">
              <w:rPr>
                <w:rFonts w:ascii="Arial" w:hAnsi="Arial"/>
              </w:rPr>
              <w:t>14.7</w:t>
            </w:r>
          </w:p>
        </w:tc>
        <w:tc>
          <w:tcPr>
            <w:tcW w:w="837" w:type="dxa"/>
          </w:tcPr>
          <w:p w:rsidR="009F420B" w:rsidRPr="00B42B5A" w:rsidRDefault="00EE2F3F" w:rsidP="006E508D">
            <w:pPr>
              <w:jc w:val="center"/>
              <w:rPr>
                <w:rFonts w:ascii="Arial" w:hAnsi="Arial"/>
              </w:rPr>
            </w:pPr>
            <w:r w:rsidRPr="00B42B5A">
              <w:rPr>
                <w:rFonts w:ascii="Arial" w:hAnsi="Arial"/>
              </w:rPr>
              <w:t>8.97</w:t>
            </w:r>
          </w:p>
        </w:tc>
        <w:tc>
          <w:tcPr>
            <w:tcW w:w="810" w:type="dxa"/>
          </w:tcPr>
          <w:p w:rsidR="009F420B" w:rsidRPr="00B42B5A" w:rsidRDefault="00EE2F3F" w:rsidP="006E508D">
            <w:pPr>
              <w:jc w:val="center"/>
              <w:rPr>
                <w:rFonts w:ascii="Arial" w:hAnsi="Arial"/>
              </w:rPr>
            </w:pPr>
            <w:r w:rsidRPr="00B42B5A">
              <w:rPr>
                <w:rFonts w:ascii="Arial" w:hAnsi="Arial"/>
              </w:rPr>
              <w:t>286</w:t>
            </w:r>
          </w:p>
        </w:tc>
        <w:tc>
          <w:tcPr>
            <w:tcW w:w="888" w:type="dxa"/>
          </w:tcPr>
          <w:p w:rsidR="009F420B" w:rsidRPr="00B42B5A" w:rsidRDefault="009F420B" w:rsidP="00981AC7">
            <w:pPr>
              <w:jc w:val="center"/>
              <w:rPr>
                <w:rFonts w:ascii="Arial" w:hAnsi="Arial"/>
              </w:rPr>
            </w:pPr>
            <w:r w:rsidRPr="00B42B5A">
              <w:rPr>
                <w:rFonts w:ascii="Arial" w:hAnsi="Arial"/>
              </w:rPr>
              <w:t>0.2</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Stevenson Road Bridge</w:t>
            </w:r>
          </w:p>
        </w:tc>
        <w:tc>
          <w:tcPr>
            <w:tcW w:w="720" w:type="dxa"/>
          </w:tcPr>
          <w:p w:rsidR="009F420B" w:rsidRPr="00B42B5A" w:rsidRDefault="009F420B">
            <w:pPr>
              <w:jc w:val="center"/>
              <w:rPr>
                <w:rFonts w:ascii="Arial" w:hAnsi="Arial"/>
              </w:rPr>
            </w:pPr>
            <w:r w:rsidRPr="00B42B5A">
              <w:rPr>
                <w:rFonts w:ascii="Arial" w:hAnsi="Arial"/>
              </w:rPr>
              <w:t>12.8</w:t>
            </w:r>
          </w:p>
        </w:tc>
        <w:tc>
          <w:tcPr>
            <w:tcW w:w="1065" w:type="dxa"/>
          </w:tcPr>
          <w:p w:rsidR="009F420B" w:rsidRPr="00B42B5A" w:rsidRDefault="004A2FAD" w:rsidP="00354CA0">
            <w:pPr>
              <w:jc w:val="center"/>
              <w:rPr>
                <w:rFonts w:ascii="Arial" w:hAnsi="Arial"/>
              </w:rPr>
            </w:pPr>
            <w:r w:rsidRPr="00B42B5A">
              <w:rPr>
                <w:rFonts w:ascii="Arial" w:hAnsi="Arial"/>
              </w:rPr>
              <w:t>10/1</w:t>
            </w:r>
            <w:r w:rsidR="00354CA0" w:rsidRPr="00B42B5A">
              <w:rPr>
                <w:rFonts w:ascii="Arial" w:hAnsi="Arial"/>
              </w:rPr>
              <w:t>9</w:t>
            </w:r>
            <w:r w:rsidRPr="00B42B5A">
              <w:rPr>
                <w:rFonts w:ascii="Arial" w:hAnsi="Arial"/>
              </w:rPr>
              <w:t>/1</w:t>
            </w:r>
            <w:r w:rsidR="00354CA0" w:rsidRPr="00B42B5A">
              <w:rPr>
                <w:rFonts w:ascii="Arial" w:hAnsi="Arial"/>
              </w:rPr>
              <w:t>6</w:t>
            </w:r>
          </w:p>
        </w:tc>
        <w:tc>
          <w:tcPr>
            <w:tcW w:w="720" w:type="dxa"/>
          </w:tcPr>
          <w:p w:rsidR="009F420B" w:rsidRPr="00B42B5A" w:rsidRDefault="00EE2F3F" w:rsidP="00EE2F3F">
            <w:pPr>
              <w:jc w:val="center"/>
              <w:rPr>
                <w:rFonts w:ascii="Arial" w:hAnsi="Arial"/>
              </w:rPr>
            </w:pPr>
            <w:r w:rsidRPr="00B42B5A">
              <w:rPr>
                <w:rFonts w:ascii="Arial" w:hAnsi="Arial"/>
              </w:rPr>
              <w:t>0927</w:t>
            </w:r>
          </w:p>
        </w:tc>
        <w:tc>
          <w:tcPr>
            <w:tcW w:w="810" w:type="dxa"/>
          </w:tcPr>
          <w:p w:rsidR="009F420B" w:rsidRPr="00B42B5A" w:rsidRDefault="00C35DE4" w:rsidP="006E508D">
            <w:pPr>
              <w:jc w:val="center"/>
              <w:rPr>
                <w:rFonts w:ascii="Arial" w:hAnsi="Arial"/>
              </w:rPr>
            </w:pPr>
            <w:r w:rsidRPr="00B42B5A">
              <w:rPr>
                <w:rFonts w:ascii="Arial" w:hAnsi="Arial"/>
              </w:rPr>
              <w:t>12.2</w:t>
            </w:r>
          </w:p>
        </w:tc>
        <w:tc>
          <w:tcPr>
            <w:tcW w:w="810" w:type="dxa"/>
          </w:tcPr>
          <w:p w:rsidR="009F420B" w:rsidRPr="00B42B5A" w:rsidRDefault="00EE2F3F" w:rsidP="006E508D">
            <w:pPr>
              <w:jc w:val="center"/>
              <w:rPr>
                <w:rFonts w:ascii="Arial" w:hAnsi="Arial"/>
              </w:rPr>
            </w:pPr>
            <w:r w:rsidRPr="00B42B5A">
              <w:rPr>
                <w:rFonts w:ascii="Arial" w:hAnsi="Arial"/>
              </w:rPr>
              <w:t>14.0</w:t>
            </w:r>
          </w:p>
        </w:tc>
        <w:tc>
          <w:tcPr>
            <w:tcW w:w="837" w:type="dxa"/>
          </w:tcPr>
          <w:p w:rsidR="009F420B" w:rsidRPr="00B42B5A" w:rsidRDefault="00EE2F3F" w:rsidP="006E508D">
            <w:pPr>
              <w:jc w:val="center"/>
              <w:rPr>
                <w:rFonts w:ascii="Arial" w:hAnsi="Arial"/>
              </w:rPr>
            </w:pPr>
            <w:r w:rsidRPr="00B42B5A">
              <w:rPr>
                <w:rFonts w:ascii="Arial" w:hAnsi="Arial"/>
              </w:rPr>
              <w:t>8.42</w:t>
            </w:r>
          </w:p>
        </w:tc>
        <w:tc>
          <w:tcPr>
            <w:tcW w:w="810" w:type="dxa"/>
          </w:tcPr>
          <w:p w:rsidR="009F420B" w:rsidRPr="00B42B5A" w:rsidRDefault="00EE2F3F" w:rsidP="006E508D">
            <w:pPr>
              <w:jc w:val="center"/>
              <w:rPr>
                <w:rFonts w:ascii="Arial" w:hAnsi="Arial"/>
              </w:rPr>
            </w:pPr>
            <w:r w:rsidRPr="00B42B5A">
              <w:rPr>
                <w:rFonts w:ascii="Arial" w:hAnsi="Arial"/>
              </w:rPr>
              <w:t>283</w:t>
            </w:r>
          </w:p>
        </w:tc>
        <w:tc>
          <w:tcPr>
            <w:tcW w:w="888" w:type="dxa"/>
          </w:tcPr>
          <w:p w:rsidR="009F420B" w:rsidRPr="00B42B5A" w:rsidRDefault="009F420B" w:rsidP="00981AC7">
            <w:pPr>
              <w:jc w:val="center"/>
              <w:rPr>
                <w:rFonts w:ascii="Arial" w:hAnsi="Arial"/>
              </w:rPr>
            </w:pPr>
            <w:r w:rsidRPr="00B42B5A">
              <w:rPr>
                <w:rFonts w:ascii="Arial" w:hAnsi="Arial"/>
              </w:rPr>
              <w:t>0.2</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Pedrick Road Bridge</w:t>
            </w:r>
          </w:p>
        </w:tc>
        <w:tc>
          <w:tcPr>
            <w:tcW w:w="720" w:type="dxa"/>
          </w:tcPr>
          <w:p w:rsidR="009F420B" w:rsidRPr="00B42B5A" w:rsidRDefault="009F420B">
            <w:pPr>
              <w:jc w:val="center"/>
              <w:rPr>
                <w:rFonts w:ascii="Arial" w:hAnsi="Arial"/>
              </w:rPr>
            </w:pPr>
            <w:r w:rsidRPr="00B42B5A">
              <w:rPr>
                <w:rFonts w:ascii="Arial" w:hAnsi="Arial"/>
              </w:rPr>
              <w:t>9.9</w:t>
            </w:r>
          </w:p>
        </w:tc>
        <w:tc>
          <w:tcPr>
            <w:tcW w:w="1065" w:type="dxa"/>
          </w:tcPr>
          <w:p w:rsidR="009F420B" w:rsidRPr="00B42B5A" w:rsidRDefault="004A2FAD" w:rsidP="00354CA0">
            <w:pPr>
              <w:jc w:val="center"/>
              <w:rPr>
                <w:rFonts w:ascii="Arial" w:hAnsi="Arial"/>
              </w:rPr>
            </w:pPr>
            <w:r w:rsidRPr="00B42B5A">
              <w:rPr>
                <w:rFonts w:ascii="Arial" w:hAnsi="Arial"/>
              </w:rPr>
              <w:t>10/</w:t>
            </w:r>
            <w:r w:rsidR="00354CA0" w:rsidRPr="00B42B5A">
              <w:rPr>
                <w:rFonts w:ascii="Arial" w:hAnsi="Arial"/>
              </w:rPr>
              <w:t>18</w:t>
            </w:r>
            <w:r w:rsidRPr="00B42B5A">
              <w:rPr>
                <w:rFonts w:ascii="Arial" w:hAnsi="Arial"/>
              </w:rPr>
              <w:t>/1</w:t>
            </w:r>
            <w:r w:rsidR="00354CA0" w:rsidRPr="00B42B5A">
              <w:rPr>
                <w:rFonts w:ascii="Arial" w:hAnsi="Arial"/>
              </w:rPr>
              <w:t>6</w:t>
            </w:r>
          </w:p>
        </w:tc>
        <w:tc>
          <w:tcPr>
            <w:tcW w:w="720" w:type="dxa"/>
          </w:tcPr>
          <w:p w:rsidR="009F420B" w:rsidRPr="00B42B5A" w:rsidRDefault="003B47C8" w:rsidP="00EE2F3F">
            <w:pPr>
              <w:jc w:val="center"/>
              <w:rPr>
                <w:rFonts w:ascii="Arial" w:hAnsi="Arial"/>
              </w:rPr>
            </w:pPr>
            <w:r w:rsidRPr="00B42B5A">
              <w:rPr>
                <w:rFonts w:ascii="Arial" w:hAnsi="Arial"/>
              </w:rPr>
              <w:t>1</w:t>
            </w:r>
            <w:r w:rsidR="00EE2F3F" w:rsidRPr="00B42B5A">
              <w:rPr>
                <w:rFonts w:ascii="Arial" w:hAnsi="Arial"/>
              </w:rPr>
              <w:t>448</w:t>
            </w:r>
          </w:p>
        </w:tc>
        <w:tc>
          <w:tcPr>
            <w:tcW w:w="810" w:type="dxa"/>
          </w:tcPr>
          <w:p w:rsidR="009F420B" w:rsidRPr="00B42B5A" w:rsidRDefault="00C35DE4" w:rsidP="00480610">
            <w:pPr>
              <w:jc w:val="center"/>
              <w:rPr>
                <w:rFonts w:ascii="Arial" w:hAnsi="Arial"/>
              </w:rPr>
            </w:pPr>
            <w:r w:rsidRPr="00B42B5A">
              <w:rPr>
                <w:rFonts w:ascii="Arial" w:hAnsi="Arial"/>
              </w:rPr>
              <w:t>7.8</w:t>
            </w:r>
          </w:p>
        </w:tc>
        <w:tc>
          <w:tcPr>
            <w:tcW w:w="810" w:type="dxa"/>
          </w:tcPr>
          <w:p w:rsidR="009F420B" w:rsidRPr="00B42B5A" w:rsidRDefault="006E508D" w:rsidP="00EE2F3F">
            <w:pPr>
              <w:jc w:val="center"/>
              <w:rPr>
                <w:rFonts w:ascii="Arial" w:hAnsi="Arial"/>
              </w:rPr>
            </w:pPr>
            <w:r w:rsidRPr="00B42B5A">
              <w:rPr>
                <w:rFonts w:ascii="Arial" w:hAnsi="Arial"/>
              </w:rPr>
              <w:t>1</w:t>
            </w:r>
            <w:r w:rsidR="00EE2F3F" w:rsidRPr="00B42B5A">
              <w:rPr>
                <w:rFonts w:ascii="Arial" w:hAnsi="Arial"/>
              </w:rPr>
              <w:t>6.5</w:t>
            </w:r>
          </w:p>
        </w:tc>
        <w:tc>
          <w:tcPr>
            <w:tcW w:w="837" w:type="dxa"/>
          </w:tcPr>
          <w:p w:rsidR="009F420B" w:rsidRPr="00B42B5A" w:rsidRDefault="00EE2F3F" w:rsidP="00EE2F3F">
            <w:pPr>
              <w:jc w:val="center"/>
              <w:rPr>
                <w:rFonts w:ascii="Arial" w:hAnsi="Arial"/>
              </w:rPr>
            </w:pPr>
            <w:r w:rsidRPr="00B42B5A">
              <w:rPr>
                <w:rFonts w:ascii="Arial" w:hAnsi="Arial"/>
              </w:rPr>
              <w:t>8.73</w:t>
            </w:r>
          </w:p>
        </w:tc>
        <w:tc>
          <w:tcPr>
            <w:tcW w:w="810" w:type="dxa"/>
          </w:tcPr>
          <w:p w:rsidR="009F420B" w:rsidRPr="00B42B5A" w:rsidRDefault="006E508D" w:rsidP="00EE2F3F">
            <w:pPr>
              <w:jc w:val="center"/>
              <w:rPr>
                <w:rFonts w:ascii="Arial" w:hAnsi="Arial"/>
              </w:rPr>
            </w:pPr>
            <w:r w:rsidRPr="00B42B5A">
              <w:rPr>
                <w:rFonts w:ascii="Arial" w:hAnsi="Arial"/>
              </w:rPr>
              <w:t>3</w:t>
            </w:r>
            <w:r w:rsidR="00EE2F3F" w:rsidRPr="00B42B5A">
              <w:rPr>
                <w:rFonts w:ascii="Arial" w:hAnsi="Arial"/>
              </w:rPr>
              <w:t>02</w:t>
            </w:r>
          </w:p>
        </w:tc>
        <w:tc>
          <w:tcPr>
            <w:tcW w:w="888" w:type="dxa"/>
          </w:tcPr>
          <w:p w:rsidR="009F420B" w:rsidRPr="00B42B5A" w:rsidRDefault="009F420B" w:rsidP="00981AC7">
            <w:pPr>
              <w:jc w:val="center"/>
              <w:rPr>
                <w:rFonts w:ascii="Arial" w:hAnsi="Arial"/>
              </w:rPr>
            </w:pPr>
            <w:r w:rsidRPr="00B42B5A">
              <w:rPr>
                <w:rFonts w:ascii="Arial" w:hAnsi="Arial"/>
              </w:rPr>
              <w:t>0.2</w:t>
            </w:r>
          </w:p>
        </w:tc>
      </w:tr>
      <w:tr w:rsidR="004D3AEE" w:rsidRPr="00B42B5A" w:rsidTr="00EE2F3F">
        <w:trPr>
          <w:jc w:val="center"/>
        </w:trPr>
        <w:tc>
          <w:tcPr>
            <w:tcW w:w="2857" w:type="dxa"/>
          </w:tcPr>
          <w:p w:rsidR="004D3AEE" w:rsidRPr="00B42B5A" w:rsidRDefault="004D3AEE" w:rsidP="00B415DE">
            <w:pPr>
              <w:rPr>
                <w:rFonts w:ascii="Arial" w:hAnsi="Arial"/>
              </w:rPr>
            </w:pPr>
            <w:r w:rsidRPr="00B42B5A">
              <w:rPr>
                <w:rFonts w:ascii="Arial" w:hAnsi="Arial"/>
              </w:rPr>
              <w:t>1 Kilometer Site (1 KM)</w:t>
            </w:r>
          </w:p>
        </w:tc>
        <w:tc>
          <w:tcPr>
            <w:tcW w:w="720" w:type="dxa"/>
          </w:tcPr>
          <w:p w:rsidR="004D3AEE" w:rsidRPr="00B42B5A" w:rsidRDefault="004D3AEE">
            <w:pPr>
              <w:jc w:val="center"/>
              <w:rPr>
                <w:rFonts w:ascii="Arial" w:hAnsi="Arial"/>
              </w:rPr>
            </w:pPr>
            <w:r w:rsidRPr="00B42B5A">
              <w:rPr>
                <w:rFonts w:ascii="Arial" w:hAnsi="Arial"/>
              </w:rPr>
              <w:t>9.4</w:t>
            </w:r>
          </w:p>
        </w:tc>
        <w:tc>
          <w:tcPr>
            <w:tcW w:w="1065" w:type="dxa"/>
          </w:tcPr>
          <w:p w:rsidR="004D3AEE" w:rsidRPr="00B42B5A" w:rsidRDefault="004D3AEE" w:rsidP="00354CA0">
            <w:pPr>
              <w:jc w:val="center"/>
              <w:rPr>
                <w:rFonts w:ascii="Arial" w:hAnsi="Arial"/>
              </w:rPr>
            </w:pPr>
            <w:r w:rsidRPr="00B42B5A">
              <w:rPr>
                <w:rFonts w:ascii="Arial" w:hAnsi="Arial"/>
              </w:rPr>
              <w:t>1</w:t>
            </w:r>
            <w:r w:rsidR="004A2FAD" w:rsidRPr="00B42B5A">
              <w:rPr>
                <w:rFonts w:ascii="Arial" w:hAnsi="Arial"/>
              </w:rPr>
              <w:t>0</w:t>
            </w:r>
            <w:r w:rsidRPr="00B42B5A">
              <w:rPr>
                <w:rFonts w:ascii="Arial" w:hAnsi="Arial"/>
              </w:rPr>
              <w:t>/</w:t>
            </w:r>
            <w:r w:rsidR="00354CA0" w:rsidRPr="00B42B5A">
              <w:rPr>
                <w:rFonts w:ascii="Arial" w:hAnsi="Arial"/>
              </w:rPr>
              <w:t>15</w:t>
            </w:r>
            <w:r w:rsidRPr="00B42B5A">
              <w:rPr>
                <w:rFonts w:ascii="Arial" w:hAnsi="Arial"/>
              </w:rPr>
              <w:t>/1</w:t>
            </w:r>
            <w:r w:rsidR="00354CA0" w:rsidRPr="00B42B5A">
              <w:rPr>
                <w:rFonts w:ascii="Arial" w:hAnsi="Arial"/>
              </w:rPr>
              <w:t>6</w:t>
            </w:r>
          </w:p>
        </w:tc>
        <w:tc>
          <w:tcPr>
            <w:tcW w:w="720" w:type="dxa"/>
          </w:tcPr>
          <w:p w:rsidR="004D3AEE" w:rsidRPr="00B42B5A" w:rsidRDefault="00C35DE4" w:rsidP="006E508D">
            <w:pPr>
              <w:jc w:val="center"/>
              <w:rPr>
                <w:rFonts w:ascii="Arial" w:hAnsi="Arial"/>
              </w:rPr>
            </w:pPr>
            <w:r w:rsidRPr="00B42B5A">
              <w:rPr>
                <w:rFonts w:ascii="Arial" w:hAnsi="Arial"/>
              </w:rPr>
              <w:t>1100</w:t>
            </w:r>
          </w:p>
        </w:tc>
        <w:tc>
          <w:tcPr>
            <w:tcW w:w="810" w:type="dxa"/>
          </w:tcPr>
          <w:p w:rsidR="004D3AEE" w:rsidRPr="00B42B5A" w:rsidRDefault="00C35DE4" w:rsidP="00480610">
            <w:pPr>
              <w:jc w:val="center"/>
              <w:rPr>
                <w:rFonts w:ascii="Arial" w:hAnsi="Arial"/>
              </w:rPr>
            </w:pPr>
            <w:r w:rsidRPr="00B42B5A">
              <w:rPr>
                <w:rFonts w:ascii="Arial" w:hAnsi="Arial"/>
              </w:rPr>
              <w:t>7.8</w:t>
            </w:r>
          </w:p>
        </w:tc>
        <w:tc>
          <w:tcPr>
            <w:tcW w:w="810" w:type="dxa"/>
          </w:tcPr>
          <w:p w:rsidR="004D3AEE" w:rsidRPr="00B42B5A" w:rsidRDefault="00C35DE4" w:rsidP="004D3AEE">
            <w:pPr>
              <w:jc w:val="center"/>
            </w:pPr>
            <w:r w:rsidRPr="00B42B5A">
              <w:rPr>
                <w:rFonts w:ascii="Arial" w:hAnsi="Arial"/>
              </w:rPr>
              <w:t>---</w:t>
            </w:r>
          </w:p>
        </w:tc>
        <w:tc>
          <w:tcPr>
            <w:tcW w:w="837" w:type="dxa"/>
          </w:tcPr>
          <w:p w:rsidR="004D3AEE" w:rsidRPr="00B42B5A" w:rsidRDefault="00C35DE4" w:rsidP="004D3AEE">
            <w:pPr>
              <w:jc w:val="center"/>
            </w:pPr>
            <w:r w:rsidRPr="00B42B5A">
              <w:rPr>
                <w:rFonts w:ascii="Arial" w:hAnsi="Arial"/>
              </w:rPr>
              <w:t>---</w:t>
            </w:r>
          </w:p>
        </w:tc>
        <w:tc>
          <w:tcPr>
            <w:tcW w:w="810" w:type="dxa"/>
          </w:tcPr>
          <w:p w:rsidR="004D3AEE" w:rsidRPr="00B42B5A" w:rsidRDefault="00C35DE4" w:rsidP="004D3AEE">
            <w:pPr>
              <w:jc w:val="center"/>
            </w:pPr>
            <w:r w:rsidRPr="00B42B5A">
              <w:rPr>
                <w:rFonts w:ascii="Arial" w:hAnsi="Arial"/>
              </w:rPr>
              <w:t>---</w:t>
            </w:r>
          </w:p>
        </w:tc>
        <w:tc>
          <w:tcPr>
            <w:tcW w:w="888" w:type="dxa"/>
          </w:tcPr>
          <w:p w:rsidR="004D3AEE" w:rsidRPr="00B42B5A" w:rsidRDefault="004D3AEE">
            <w:pPr>
              <w:jc w:val="center"/>
              <w:rPr>
                <w:rFonts w:ascii="Arial" w:hAnsi="Arial"/>
              </w:rPr>
            </w:pPr>
            <w:r w:rsidRPr="00B42B5A">
              <w:rPr>
                <w:rFonts w:ascii="Arial" w:hAnsi="Arial"/>
              </w:rPr>
              <w:t>---</w:t>
            </w:r>
          </w:p>
        </w:tc>
      </w:tr>
      <w:tr w:rsidR="00480610" w:rsidRPr="00B42B5A" w:rsidTr="00EE2F3F">
        <w:trPr>
          <w:jc w:val="center"/>
        </w:trPr>
        <w:tc>
          <w:tcPr>
            <w:tcW w:w="2857" w:type="dxa"/>
          </w:tcPr>
          <w:p w:rsidR="00480610" w:rsidRPr="00B42B5A" w:rsidRDefault="00480610" w:rsidP="00326550">
            <w:pPr>
              <w:rPr>
                <w:rFonts w:ascii="Arial" w:hAnsi="Arial"/>
              </w:rPr>
            </w:pPr>
            <w:r w:rsidRPr="00B42B5A">
              <w:rPr>
                <w:rFonts w:ascii="Arial" w:hAnsi="Arial"/>
              </w:rPr>
              <w:t xml:space="preserve">Alpha Phi Omega (APO) Pool </w:t>
            </w:r>
          </w:p>
        </w:tc>
        <w:tc>
          <w:tcPr>
            <w:tcW w:w="720" w:type="dxa"/>
          </w:tcPr>
          <w:p w:rsidR="00480610" w:rsidRPr="00B42B5A" w:rsidRDefault="00480610">
            <w:pPr>
              <w:jc w:val="center"/>
              <w:rPr>
                <w:rFonts w:ascii="Arial" w:hAnsi="Arial"/>
              </w:rPr>
            </w:pPr>
            <w:r w:rsidRPr="00B42B5A">
              <w:rPr>
                <w:rFonts w:ascii="Arial" w:hAnsi="Arial"/>
              </w:rPr>
              <w:t>9.1</w:t>
            </w:r>
          </w:p>
        </w:tc>
        <w:tc>
          <w:tcPr>
            <w:tcW w:w="1065" w:type="dxa"/>
          </w:tcPr>
          <w:p w:rsidR="00480610" w:rsidRPr="00B42B5A" w:rsidRDefault="004A2FAD" w:rsidP="00354CA0">
            <w:pPr>
              <w:jc w:val="center"/>
              <w:rPr>
                <w:rFonts w:ascii="Arial" w:hAnsi="Arial"/>
              </w:rPr>
            </w:pPr>
            <w:r w:rsidRPr="00B42B5A">
              <w:rPr>
                <w:rFonts w:ascii="Arial" w:hAnsi="Arial"/>
              </w:rPr>
              <w:t>10/</w:t>
            </w:r>
            <w:r w:rsidR="00354CA0" w:rsidRPr="00B42B5A">
              <w:rPr>
                <w:rFonts w:ascii="Arial" w:hAnsi="Arial"/>
              </w:rPr>
              <w:t>15</w:t>
            </w:r>
            <w:r w:rsidRPr="00B42B5A">
              <w:rPr>
                <w:rFonts w:ascii="Arial" w:hAnsi="Arial"/>
              </w:rPr>
              <w:t>/1</w:t>
            </w:r>
            <w:r w:rsidR="00354CA0" w:rsidRPr="00B42B5A">
              <w:rPr>
                <w:rFonts w:ascii="Arial" w:hAnsi="Arial"/>
              </w:rPr>
              <w:t>6</w:t>
            </w:r>
          </w:p>
        </w:tc>
        <w:tc>
          <w:tcPr>
            <w:tcW w:w="720" w:type="dxa"/>
          </w:tcPr>
          <w:p w:rsidR="00480610" w:rsidRPr="00B42B5A" w:rsidRDefault="00480610" w:rsidP="006E508D">
            <w:pPr>
              <w:jc w:val="center"/>
              <w:rPr>
                <w:rFonts w:ascii="Arial" w:hAnsi="Arial"/>
              </w:rPr>
            </w:pPr>
            <w:r w:rsidRPr="00B42B5A">
              <w:rPr>
                <w:rFonts w:ascii="Arial" w:hAnsi="Arial"/>
              </w:rPr>
              <w:t>1</w:t>
            </w:r>
            <w:r w:rsidR="006E508D" w:rsidRPr="00B42B5A">
              <w:rPr>
                <w:rFonts w:ascii="Arial" w:hAnsi="Arial"/>
              </w:rPr>
              <w:t>030</w:t>
            </w:r>
          </w:p>
        </w:tc>
        <w:tc>
          <w:tcPr>
            <w:tcW w:w="810" w:type="dxa"/>
          </w:tcPr>
          <w:p w:rsidR="00480610" w:rsidRPr="00B42B5A" w:rsidRDefault="00C35DE4" w:rsidP="00480610">
            <w:pPr>
              <w:jc w:val="center"/>
              <w:rPr>
                <w:rFonts w:ascii="Arial" w:hAnsi="Arial"/>
              </w:rPr>
            </w:pPr>
            <w:r w:rsidRPr="00B42B5A">
              <w:rPr>
                <w:rFonts w:ascii="Arial" w:hAnsi="Arial"/>
              </w:rPr>
              <w:t>7.8</w:t>
            </w:r>
          </w:p>
        </w:tc>
        <w:tc>
          <w:tcPr>
            <w:tcW w:w="810" w:type="dxa"/>
          </w:tcPr>
          <w:p w:rsidR="00480610" w:rsidRPr="00B42B5A" w:rsidRDefault="00C35DE4" w:rsidP="009522C0">
            <w:pPr>
              <w:jc w:val="center"/>
            </w:pPr>
            <w:r w:rsidRPr="00B42B5A">
              <w:rPr>
                <w:rFonts w:ascii="Arial" w:hAnsi="Arial"/>
              </w:rPr>
              <w:t>16.9</w:t>
            </w:r>
          </w:p>
        </w:tc>
        <w:tc>
          <w:tcPr>
            <w:tcW w:w="837" w:type="dxa"/>
          </w:tcPr>
          <w:p w:rsidR="00480610" w:rsidRPr="00B42B5A" w:rsidRDefault="00C35DE4" w:rsidP="009522C0">
            <w:pPr>
              <w:jc w:val="center"/>
            </w:pPr>
            <w:r w:rsidRPr="00B42B5A">
              <w:rPr>
                <w:rFonts w:ascii="Arial" w:hAnsi="Arial"/>
              </w:rPr>
              <w:t>9.40</w:t>
            </w:r>
          </w:p>
        </w:tc>
        <w:tc>
          <w:tcPr>
            <w:tcW w:w="810" w:type="dxa"/>
          </w:tcPr>
          <w:p w:rsidR="00480610" w:rsidRPr="00B42B5A" w:rsidRDefault="00C35DE4" w:rsidP="009522C0">
            <w:pPr>
              <w:jc w:val="center"/>
            </w:pPr>
            <w:r w:rsidRPr="00B42B5A">
              <w:rPr>
                <w:rFonts w:ascii="Arial" w:hAnsi="Arial"/>
              </w:rPr>
              <w:t>410</w:t>
            </w:r>
          </w:p>
        </w:tc>
        <w:tc>
          <w:tcPr>
            <w:tcW w:w="888" w:type="dxa"/>
          </w:tcPr>
          <w:p w:rsidR="00480610" w:rsidRPr="00B42B5A" w:rsidRDefault="00480610" w:rsidP="009522C0">
            <w:pPr>
              <w:jc w:val="center"/>
              <w:rPr>
                <w:rFonts w:ascii="Arial" w:hAnsi="Arial"/>
              </w:rPr>
            </w:pPr>
            <w:r w:rsidRPr="00B42B5A">
              <w:rPr>
                <w:rFonts w:ascii="Arial" w:hAnsi="Arial"/>
              </w:rPr>
              <w:t>---</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Old Davis Road Bridge</w:t>
            </w:r>
          </w:p>
        </w:tc>
        <w:tc>
          <w:tcPr>
            <w:tcW w:w="720" w:type="dxa"/>
          </w:tcPr>
          <w:p w:rsidR="009F420B" w:rsidRPr="00B42B5A" w:rsidRDefault="009F420B">
            <w:pPr>
              <w:jc w:val="center"/>
              <w:rPr>
                <w:rFonts w:ascii="Arial" w:hAnsi="Arial"/>
              </w:rPr>
            </w:pPr>
            <w:r w:rsidRPr="00B42B5A">
              <w:rPr>
                <w:rFonts w:ascii="Arial" w:hAnsi="Arial"/>
              </w:rPr>
              <w:t>7.2</w:t>
            </w:r>
          </w:p>
        </w:tc>
        <w:tc>
          <w:tcPr>
            <w:tcW w:w="1065" w:type="dxa"/>
          </w:tcPr>
          <w:p w:rsidR="009F420B" w:rsidRPr="00B42B5A" w:rsidRDefault="004A2FAD" w:rsidP="00354CA0">
            <w:pPr>
              <w:jc w:val="center"/>
              <w:rPr>
                <w:rFonts w:ascii="Arial" w:hAnsi="Arial"/>
              </w:rPr>
            </w:pPr>
            <w:r w:rsidRPr="00B42B5A">
              <w:rPr>
                <w:rFonts w:ascii="Arial" w:hAnsi="Arial"/>
              </w:rPr>
              <w:t>10/1</w:t>
            </w:r>
            <w:r w:rsidR="00354CA0" w:rsidRPr="00B42B5A">
              <w:rPr>
                <w:rFonts w:ascii="Arial" w:hAnsi="Arial"/>
              </w:rPr>
              <w:t>8</w:t>
            </w:r>
            <w:r w:rsidRPr="00B42B5A">
              <w:rPr>
                <w:rFonts w:ascii="Arial" w:hAnsi="Arial"/>
              </w:rPr>
              <w:t>/1</w:t>
            </w:r>
            <w:r w:rsidR="00354CA0" w:rsidRPr="00B42B5A">
              <w:rPr>
                <w:rFonts w:ascii="Arial" w:hAnsi="Arial"/>
              </w:rPr>
              <w:t>6</w:t>
            </w:r>
          </w:p>
        </w:tc>
        <w:tc>
          <w:tcPr>
            <w:tcW w:w="720" w:type="dxa"/>
          </w:tcPr>
          <w:p w:rsidR="009F420B" w:rsidRPr="00B42B5A" w:rsidRDefault="009F420B" w:rsidP="00EE2F3F">
            <w:pPr>
              <w:pStyle w:val="FooterFirst"/>
              <w:keepLines w:val="0"/>
              <w:tabs>
                <w:tab w:val="clear" w:pos="4320"/>
              </w:tabs>
              <w:rPr>
                <w:rFonts w:ascii="Arial" w:hAnsi="Arial"/>
              </w:rPr>
            </w:pPr>
            <w:r w:rsidRPr="00B42B5A">
              <w:rPr>
                <w:rFonts w:ascii="Arial" w:hAnsi="Arial"/>
              </w:rPr>
              <w:t>1</w:t>
            </w:r>
            <w:r w:rsidR="00EE2F3F" w:rsidRPr="00B42B5A">
              <w:rPr>
                <w:rFonts w:ascii="Arial" w:hAnsi="Arial"/>
              </w:rPr>
              <w:t>220</w:t>
            </w:r>
          </w:p>
        </w:tc>
        <w:tc>
          <w:tcPr>
            <w:tcW w:w="810" w:type="dxa"/>
          </w:tcPr>
          <w:p w:rsidR="009F420B" w:rsidRPr="00B42B5A" w:rsidRDefault="006E508D" w:rsidP="006E508D">
            <w:pPr>
              <w:jc w:val="center"/>
              <w:rPr>
                <w:rFonts w:ascii="Arial" w:hAnsi="Arial"/>
              </w:rPr>
            </w:pPr>
            <w:r w:rsidRPr="00B42B5A">
              <w:rPr>
                <w:rFonts w:ascii="Arial" w:hAnsi="Arial"/>
              </w:rPr>
              <w:t>7.7</w:t>
            </w:r>
          </w:p>
        </w:tc>
        <w:tc>
          <w:tcPr>
            <w:tcW w:w="810" w:type="dxa"/>
          </w:tcPr>
          <w:p w:rsidR="009F420B" w:rsidRPr="00B42B5A" w:rsidRDefault="00EE2F3F" w:rsidP="006E508D">
            <w:pPr>
              <w:jc w:val="center"/>
              <w:rPr>
                <w:rFonts w:ascii="Arial" w:hAnsi="Arial"/>
              </w:rPr>
            </w:pPr>
            <w:r w:rsidRPr="00B42B5A">
              <w:rPr>
                <w:rFonts w:ascii="Arial" w:hAnsi="Arial"/>
              </w:rPr>
              <w:t>16.4</w:t>
            </w:r>
          </w:p>
        </w:tc>
        <w:tc>
          <w:tcPr>
            <w:tcW w:w="837" w:type="dxa"/>
          </w:tcPr>
          <w:p w:rsidR="009F420B" w:rsidRPr="00B42B5A" w:rsidRDefault="00EE2F3F" w:rsidP="006E508D">
            <w:pPr>
              <w:jc w:val="center"/>
              <w:rPr>
                <w:rFonts w:ascii="Arial" w:hAnsi="Arial"/>
              </w:rPr>
            </w:pPr>
            <w:r w:rsidRPr="00B42B5A">
              <w:rPr>
                <w:rFonts w:ascii="Arial" w:hAnsi="Arial"/>
              </w:rPr>
              <w:t>7.97</w:t>
            </w:r>
          </w:p>
        </w:tc>
        <w:tc>
          <w:tcPr>
            <w:tcW w:w="810" w:type="dxa"/>
          </w:tcPr>
          <w:p w:rsidR="009F420B" w:rsidRPr="00B42B5A" w:rsidRDefault="006E508D" w:rsidP="00EE2F3F">
            <w:pPr>
              <w:jc w:val="center"/>
              <w:rPr>
                <w:rFonts w:ascii="Arial" w:hAnsi="Arial"/>
              </w:rPr>
            </w:pPr>
            <w:r w:rsidRPr="00B42B5A">
              <w:rPr>
                <w:rFonts w:ascii="Arial" w:hAnsi="Arial"/>
              </w:rPr>
              <w:t>4</w:t>
            </w:r>
            <w:r w:rsidR="00EE2F3F" w:rsidRPr="00B42B5A">
              <w:rPr>
                <w:rFonts w:ascii="Arial" w:hAnsi="Arial"/>
              </w:rPr>
              <w:t>20</w:t>
            </w:r>
          </w:p>
        </w:tc>
        <w:tc>
          <w:tcPr>
            <w:tcW w:w="888" w:type="dxa"/>
          </w:tcPr>
          <w:p w:rsidR="009F420B" w:rsidRPr="00B42B5A" w:rsidRDefault="009F420B" w:rsidP="00EE2F3F">
            <w:pPr>
              <w:jc w:val="center"/>
              <w:rPr>
                <w:rFonts w:ascii="Arial" w:hAnsi="Arial"/>
              </w:rPr>
            </w:pPr>
            <w:r w:rsidRPr="00B42B5A">
              <w:rPr>
                <w:rFonts w:ascii="Arial" w:hAnsi="Arial"/>
              </w:rPr>
              <w:t>0.</w:t>
            </w:r>
            <w:r w:rsidR="00EE2F3F" w:rsidRPr="00B42B5A">
              <w:rPr>
                <w:rFonts w:ascii="Arial" w:hAnsi="Arial"/>
              </w:rPr>
              <w:t>2</w:t>
            </w:r>
          </w:p>
        </w:tc>
      </w:tr>
      <w:tr w:rsidR="009F420B" w:rsidRPr="00B42B5A" w:rsidTr="00EE2F3F">
        <w:trPr>
          <w:jc w:val="center"/>
        </w:trPr>
        <w:tc>
          <w:tcPr>
            <w:tcW w:w="2857" w:type="dxa"/>
          </w:tcPr>
          <w:p w:rsidR="009F420B" w:rsidRPr="00B42B5A" w:rsidRDefault="009F420B">
            <w:pPr>
              <w:rPr>
                <w:rFonts w:ascii="Arial" w:hAnsi="Arial"/>
              </w:rPr>
            </w:pPr>
            <w:r w:rsidRPr="00B42B5A">
              <w:rPr>
                <w:rFonts w:ascii="Arial" w:hAnsi="Arial"/>
              </w:rPr>
              <w:t>Mace Boulevard Bridge</w:t>
            </w:r>
          </w:p>
        </w:tc>
        <w:tc>
          <w:tcPr>
            <w:tcW w:w="720" w:type="dxa"/>
          </w:tcPr>
          <w:p w:rsidR="009F420B" w:rsidRPr="00B42B5A" w:rsidRDefault="009F420B">
            <w:pPr>
              <w:jc w:val="center"/>
              <w:rPr>
                <w:rFonts w:ascii="Arial" w:hAnsi="Arial"/>
              </w:rPr>
            </w:pPr>
            <w:r w:rsidRPr="00B42B5A">
              <w:rPr>
                <w:rFonts w:ascii="Arial" w:hAnsi="Arial"/>
              </w:rPr>
              <w:t>3.8</w:t>
            </w:r>
          </w:p>
        </w:tc>
        <w:tc>
          <w:tcPr>
            <w:tcW w:w="1065" w:type="dxa"/>
          </w:tcPr>
          <w:p w:rsidR="009F420B" w:rsidRPr="00B42B5A" w:rsidRDefault="009F420B" w:rsidP="00354CA0">
            <w:pPr>
              <w:jc w:val="center"/>
              <w:rPr>
                <w:rFonts w:ascii="Arial" w:hAnsi="Arial"/>
              </w:rPr>
            </w:pPr>
            <w:r w:rsidRPr="00B42B5A">
              <w:rPr>
                <w:rFonts w:ascii="Arial" w:hAnsi="Arial"/>
              </w:rPr>
              <w:t>10/</w:t>
            </w:r>
            <w:r w:rsidR="004A2FAD" w:rsidRPr="00B42B5A">
              <w:rPr>
                <w:rFonts w:ascii="Arial" w:hAnsi="Arial"/>
              </w:rPr>
              <w:t>1</w:t>
            </w:r>
            <w:r w:rsidR="00354CA0" w:rsidRPr="00B42B5A">
              <w:rPr>
                <w:rFonts w:ascii="Arial" w:hAnsi="Arial"/>
              </w:rPr>
              <w:t>8</w:t>
            </w:r>
            <w:r w:rsidRPr="00B42B5A">
              <w:rPr>
                <w:rFonts w:ascii="Arial" w:hAnsi="Arial"/>
              </w:rPr>
              <w:t>/1</w:t>
            </w:r>
            <w:r w:rsidR="00354CA0" w:rsidRPr="00B42B5A">
              <w:rPr>
                <w:rFonts w:ascii="Arial" w:hAnsi="Arial"/>
              </w:rPr>
              <w:t>6</w:t>
            </w:r>
          </w:p>
        </w:tc>
        <w:tc>
          <w:tcPr>
            <w:tcW w:w="720" w:type="dxa"/>
          </w:tcPr>
          <w:p w:rsidR="009F420B" w:rsidRPr="00B42B5A" w:rsidRDefault="00EE2F3F" w:rsidP="00EE2F3F">
            <w:pPr>
              <w:jc w:val="center"/>
              <w:rPr>
                <w:rFonts w:ascii="Arial" w:hAnsi="Arial"/>
              </w:rPr>
            </w:pPr>
            <w:r w:rsidRPr="00B42B5A">
              <w:rPr>
                <w:rFonts w:ascii="Arial" w:hAnsi="Arial"/>
              </w:rPr>
              <w:t>0950</w:t>
            </w:r>
          </w:p>
        </w:tc>
        <w:tc>
          <w:tcPr>
            <w:tcW w:w="810" w:type="dxa"/>
          </w:tcPr>
          <w:p w:rsidR="009F420B" w:rsidRPr="00B42B5A" w:rsidRDefault="006E508D" w:rsidP="009522C0">
            <w:pPr>
              <w:jc w:val="center"/>
              <w:rPr>
                <w:rFonts w:ascii="Arial" w:hAnsi="Arial"/>
              </w:rPr>
            </w:pPr>
            <w:r w:rsidRPr="00B42B5A">
              <w:rPr>
                <w:rFonts w:ascii="Arial" w:hAnsi="Arial"/>
              </w:rPr>
              <w:t>7.6</w:t>
            </w:r>
          </w:p>
        </w:tc>
        <w:tc>
          <w:tcPr>
            <w:tcW w:w="810" w:type="dxa"/>
          </w:tcPr>
          <w:p w:rsidR="009F420B" w:rsidRPr="00B42B5A" w:rsidRDefault="009F420B" w:rsidP="006E508D">
            <w:pPr>
              <w:jc w:val="center"/>
              <w:rPr>
                <w:rFonts w:ascii="Arial" w:hAnsi="Arial"/>
              </w:rPr>
            </w:pPr>
            <w:r w:rsidRPr="00B42B5A">
              <w:rPr>
                <w:rFonts w:ascii="Arial" w:hAnsi="Arial"/>
              </w:rPr>
              <w:t>1</w:t>
            </w:r>
            <w:r w:rsidR="006E508D" w:rsidRPr="00B42B5A">
              <w:rPr>
                <w:rFonts w:ascii="Arial" w:hAnsi="Arial"/>
              </w:rPr>
              <w:t>8.2</w:t>
            </w:r>
          </w:p>
        </w:tc>
        <w:tc>
          <w:tcPr>
            <w:tcW w:w="837" w:type="dxa"/>
          </w:tcPr>
          <w:p w:rsidR="009F420B" w:rsidRPr="00B42B5A" w:rsidRDefault="00EE2F3F" w:rsidP="006E508D">
            <w:pPr>
              <w:jc w:val="center"/>
              <w:rPr>
                <w:rFonts w:ascii="Arial" w:hAnsi="Arial"/>
              </w:rPr>
            </w:pPr>
            <w:r w:rsidRPr="00B42B5A">
              <w:rPr>
                <w:rFonts w:ascii="Arial" w:hAnsi="Arial"/>
              </w:rPr>
              <w:t>5.02</w:t>
            </w:r>
          </w:p>
        </w:tc>
        <w:tc>
          <w:tcPr>
            <w:tcW w:w="810" w:type="dxa"/>
          </w:tcPr>
          <w:p w:rsidR="009F420B" w:rsidRPr="00B42B5A" w:rsidRDefault="00EE2F3F" w:rsidP="006E508D">
            <w:pPr>
              <w:jc w:val="center"/>
              <w:rPr>
                <w:rFonts w:ascii="Arial" w:hAnsi="Arial"/>
              </w:rPr>
            </w:pPr>
            <w:r w:rsidRPr="00B42B5A">
              <w:rPr>
                <w:rFonts w:ascii="Arial" w:hAnsi="Arial"/>
              </w:rPr>
              <w:t>413</w:t>
            </w:r>
          </w:p>
        </w:tc>
        <w:tc>
          <w:tcPr>
            <w:tcW w:w="888" w:type="dxa"/>
          </w:tcPr>
          <w:p w:rsidR="009F420B" w:rsidRPr="00B42B5A" w:rsidRDefault="009F420B" w:rsidP="00EE2F3F">
            <w:pPr>
              <w:jc w:val="center"/>
              <w:rPr>
                <w:rFonts w:ascii="Arial" w:hAnsi="Arial"/>
              </w:rPr>
            </w:pPr>
            <w:r w:rsidRPr="00B42B5A">
              <w:rPr>
                <w:rFonts w:ascii="Arial" w:hAnsi="Arial"/>
              </w:rPr>
              <w:t>0.</w:t>
            </w:r>
            <w:r w:rsidR="00EE2F3F" w:rsidRPr="00B42B5A">
              <w:rPr>
                <w:rFonts w:ascii="Arial" w:hAnsi="Arial"/>
              </w:rPr>
              <w:t>2</w:t>
            </w:r>
          </w:p>
        </w:tc>
      </w:tr>
    </w:tbl>
    <w:p w:rsidR="00107836" w:rsidRDefault="00107836" w:rsidP="004D3AEE">
      <w:pPr>
        <w:ind w:right="-270"/>
        <w:rPr>
          <w:rFonts w:ascii="Arial" w:hAnsi="Arial"/>
          <w:sz w:val="18"/>
        </w:rPr>
      </w:pPr>
      <w:r w:rsidRPr="00B42B5A">
        <w:rPr>
          <w:rFonts w:ascii="Arial" w:hAnsi="Arial"/>
          <w:sz w:val="18"/>
        </w:rPr>
        <w:t>1/ Flow data from Solano County Water Agency</w:t>
      </w:r>
      <w:r>
        <w:rPr>
          <w:rFonts w:ascii="Arial" w:hAnsi="Arial"/>
          <w:sz w:val="18"/>
        </w:rPr>
        <w:t xml:space="preserve">  </w:t>
      </w:r>
    </w:p>
    <w:p w:rsidR="00107836" w:rsidRDefault="00107836">
      <w:pPr>
        <w:rPr>
          <w:rFonts w:ascii="Tahoma" w:hAnsi="Tahoma"/>
          <w:sz w:val="22"/>
        </w:rPr>
      </w:pPr>
    </w:p>
    <w:p w:rsidR="00EC469C" w:rsidRDefault="00EC469C">
      <w:pPr>
        <w:rPr>
          <w:rFonts w:ascii="Tahoma" w:hAnsi="Tahoma"/>
          <w:sz w:val="22"/>
        </w:rPr>
      </w:pPr>
    </w:p>
    <w:p w:rsidR="009544AB" w:rsidRDefault="009544AB" w:rsidP="009323F3">
      <w:pPr>
        <w:rPr>
          <w:rFonts w:ascii="Tahoma" w:hAnsi="Tahoma"/>
          <w:sz w:val="22"/>
        </w:rPr>
      </w:pPr>
    </w:p>
    <w:p w:rsidR="004B5085" w:rsidRDefault="009544AB" w:rsidP="00C070A8">
      <w:pPr>
        <w:rPr>
          <w:rFonts w:ascii="Tahoma" w:hAnsi="Tahoma"/>
          <w:sz w:val="22"/>
        </w:rPr>
      </w:pPr>
      <w:r w:rsidRPr="0060618B">
        <w:rPr>
          <w:rFonts w:ascii="Tahoma" w:hAnsi="Tahoma"/>
          <w:sz w:val="22"/>
        </w:rPr>
        <w:t>The October 201</w:t>
      </w:r>
      <w:r w:rsidR="00AA05E9" w:rsidRPr="0060618B">
        <w:rPr>
          <w:rFonts w:ascii="Tahoma" w:hAnsi="Tahoma"/>
          <w:sz w:val="22"/>
        </w:rPr>
        <w:t>6</w:t>
      </w:r>
      <w:r w:rsidRPr="0060618B">
        <w:rPr>
          <w:rFonts w:ascii="Tahoma" w:hAnsi="Tahoma"/>
          <w:sz w:val="22"/>
        </w:rPr>
        <w:t xml:space="preserve"> fish surveys of eleven lower Putah Creek sites captured a total of 2,</w:t>
      </w:r>
      <w:r w:rsidR="00AA05E9" w:rsidRPr="0060618B">
        <w:rPr>
          <w:rFonts w:ascii="Tahoma" w:hAnsi="Tahoma"/>
          <w:sz w:val="22"/>
        </w:rPr>
        <w:t>893</w:t>
      </w:r>
      <w:r w:rsidRPr="0060618B">
        <w:rPr>
          <w:rFonts w:ascii="Tahoma" w:hAnsi="Tahoma"/>
          <w:sz w:val="22"/>
        </w:rPr>
        <w:t xml:space="preserve"> fish representing 2</w:t>
      </w:r>
      <w:r w:rsidR="00AA05E9" w:rsidRPr="0060618B">
        <w:rPr>
          <w:rFonts w:ascii="Tahoma" w:hAnsi="Tahoma"/>
          <w:sz w:val="22"/>
        </w:rPr>
        <w:t>3</w:t>
      </w:r>
      <w:r w:rsidRPr="0060618B">
        <w:rPr>
          <w:rFonts w:ascii="Tahoma" w:hAnsi="Tahoma"/>
          <w:sz w:val="22"/>
        </w:rPr>
        <w:t xml:space="preserve"> species (Table 4).  Sacramento pikeminnow (</w:t>
      </w:r>
      <w:r w:rsidRPr="0060618B">
        <w:rPr>
          <w:rFonts w:ascii="Tahoma" w:hAnsi="Tahoma"/>
          <w:i/>
          <w:sz w:val="22"/>
        </w:rPr>
        <w:t>Ptychocheilus grandis</w:t>
      </w:r>
      <w:r w:rsidRPr="0060618B">
        <w:rPr>
          <w:rFonts w:ascii="Tahoma" w:hAnsi="Tahoma"/>
          <w:sz w:val="22"/>
        </w:rPr>
        <w:t xml:space="preserve">) was the most abundant species, making up </w:t>
      </w:r>
      <w:r w:rsidR="00FB0879" w:rsidRPr="0060618B">
        <w:rPr>
          <w:rFonts w:ascii="Tahoma" w:hAnsi="Tahoma"/>
          <w:sz w:val="22"/>
        </w:rPr>
        <w:t>almost 25</w:t>
      </w:r>
      <w:r w:rsidRPr="0060618B">
        <w:rPr>
          <w:rFonts w:ascii="Tahoma" w:hAnsi="Tahoma"/>
          <w:sz w:val="22"/>
        </w:rPr>
        <w:t xml:space="preserve"> percent of the total catch.  The next most common fish among the catch w</w:t>
      </w:r>
      <w:r w:rsidR="0060618B" w:rsidRPr="0060618B">
        <w:rPr>
          <w:rFonts w:ascii="Tahoma" w:hAnsi="Tahoma"/>
          <w:sz w:val="22"/>
        </w:rPr>
        <w:t>as</w:t>
      </w:r>
      <w:r w:rsidRPr="0060618B">
        <w:rPr>
          <w:rFonts w:ascii="Tahoma" w:hAnsi="Tahoma"/>
          <w:sz w:val="22"/>
        </w:rPr>
        <w:t xml:space="preserve"> largemouth bass (</w:t>
      </w:r>
      <w:r w:rsidRPr="0060618B">
        <w:rPr>
          <w:rFonts w:ascii="Tahoma" w:hAnsi="Tahoma"/>
          <w:i/>
          <w:sz w:val="22"/>
        </w:rPr>
        <w:t>Micropterus salmoides</w:t>
      </w:r>
      <w:r w:rsidRPr="0060618B">
        <w:rPr>
          <w:rFonts w:ascii="Tahoma" w:hAnsi="Tahoma"/>
          <w:sz w:val="22"/>
        </w:rPr>
        <w:t>)</w:t>
      </w:r>
      <w:r w:rsidR="0060618B" w:rsidRPr="0060618B">
        <w:rPr>
          <w:rFonts w:ascii="Tahoma" w:hAnsi="Tahoma"/>
          <w:sz w:val="22"/>
        </w:rPr>
        <w:t>, which made up just under 20</w:t>
      </w:r>
      <w:r w:rsidR="00AD4FF7">
        <w:rPr>
          <w:rFonts w:ascii="Tahoma" w:hAnsi="Tahoma"/>
          <w:sz w:val="22"/>
        </w:rPr>
        <w:t xml:space="preserve"> percent</w:t>
      </w:r>
      <w:r w:rsidR="0060618B" w:rsidRPr="0060618B">
        <w:rPr>
          <w:rFonts w:ascii="Tahoma" w:hAnsi="Tahoma"/>
          <w:sz w:val="22"/>
        </w:rPr>
        <w:t xml:space="preserve"> of the total captures, followed by tule perch (</w:t>
      </w:r>
      <w:r w:rsidR="0060618B" w:rsidRPr="0060618B">
        <w:rPr>
          <w:rFonts w:ascii="Tahoma" w:hAnsi="Tahoma"/>
          <w:i/>
          <w:sz w:val="22"/>
        </w:rPr>
        <w:t>Hysterocarpus traskii</w:t>
      </w:r>
      <w:r w:rsidR="0060618B" w:rsidRPr="0060618B">
        <w:rPr>
          <w:rFonts w:ascii="Tahoma" w:hAnsi="Tahoma"/>
          <w:sz w:val="22"/>
        </w:rPr>
        <w:t>) and Sacramento sucker (</w:t>
      </w:r>
      <w:r w:rsidR="0060618B" w:rsidRPr="0060618B">
        <w:rPr>
          <w:rFonts w:ascii="Tahoma" w:hAnsi="Tahoma"/>
          <w:i/>
          <w:sz w:val="22"/>
        </w:rPr>
        <w:t>Catostomus occidentalis</w:t>
      </w:r>
      <w:r w:rsidR="0060618B" w:rsidRPr="0060618B">
        <w:rPr>
          <w:rFonts w:ascii="Tahoma" w:hAnsi="Tahoma"/>
          <w:sz w:val="22"/>
        </w:rPr>
        <w:t>), which contributed about 12 percent and 11 percent, respectively.  Bluegill (</w:t>
      </w:r>
      <w:r w:rsidR="0060618B" w:rsidRPr="0060618B">
        <w:rPr>
          <w:rFonts w:ascii="Tahoma" w:hAnsi="Tahoma"/>
          <w:i/>
          <w:sz w:val="22"/>
        </w:rPr>
        <w:t>Lepomis macrochirus</w:t>
      </w:r>
      <w:r w:rsidR="0060618B" w:rsidRPr="0060618B">
        <w:rPr>
          <w:rFonts w:ascii="Tahoma" w:hAnsi="Tahoma"/>
          <w:sz w:val="22"/>
        </w:rPr>
        <w:t>) and r</w:t>
      </w:r>
      <w:r w:rsidRPr="0060618B">
        <w:rPr>
          <w:rFonts w:ascii="Tahoma" w:hAnsi="Tahoma"/>
          <w:sz w:val="22"/>
        </w:rPr>
        <w:t>iffle sculpin (</w:t>
      </w:r>
      <w:r w:rsidRPr="0060618B">
        <w:rPr>
          <w:rFonts w:ascii="Tahoma" w:hAnsi="Tahoma"/>
          <w:i/>
          <w:sz w:val="22"/>
        </w:rPr>
        <w:t>Cottus gulosus</w:t>
      </w:r>
      <w:r w:rsidRPr="0060618B">
        <w:rPr>
          <w:rFonts w:ascii="Tahoma" w:hAnsi="Tahoma"/>
          <w:sz w:val="22"/>
        </w:rPr>
        <w:t xml:space="preserve">) and each made up </w:t>
      </w:r>
      <w:r w:rsidR="0060618B" w:rsidRPr="0060618B">
        <w:rPr>
          <w:rFonts w:ascii="Tahoma" w:hAnsi="Tahoma"/>
          <w:sz w:val="22"/>
        </w:rPr>
        <w:t xml:space="preserve">another 7 to 8 percent of the total fish captured.  </w:t>
      </w:r>
      <w:r w:rsidRPr="0060618B">
        <w:rPr>
          <w:rFonts w:ascii="Tahoma" w:hAnsi="Tahoma"/>
          <w:sz w:val="22"/>
        </w:rPr>
        <w:t xml:space="preserve">None of the remaining </w:t>
      </w:r>
      <w:r w:rsidR="0060618B" w:rsidRPr="0060618B">
        <w:rPr>
          <w:rFonts w:ascii="Tahoma" w:hAnsi="Tahoma"/>
          <w:sz w:val="22"/>
        </w:rPr>
        <w:t>eightee</w:t>
      </w:r>
      <w:r w:rsidRPr="0060618B">
        <w:rPr>
          <w:rFonts w:ascii="Tahoma" w:hAnsi="Tahoma"/>
          <w:sz w:val="22"/>
        </w:rPr>
        <w:t xml:space="preserve">n species made up more than </w:t>
      </w:r>
      <w:r w:rsidR="00AD4FF7">
        <w:rPr>
          <w:rFonts w:ascii="Tahoma" w:hAnsi="Tahoma"/>
          <w:sz w:val="22"/>
        </w:rPr>
        <w:t>four p</w:t>
      </w:r>
      <w:r w:rsidRPr="0060618B">
        <w:rPr>
          <w:rFonts w:ascii="Tahoma" w:hAnsi="Tahoma"/>
          <w:sz w:val="22"/>
        </w:rPr>
        <w:t xml:space="preserve">ercent of the total catch, with </w:t>
      </w:r>
      <w:r w:rsidR="0060618B" w:rsidRPr="0060618B">
        <w:rPr>
          <w:rFonts w:ascii="Tahoma" w:hAnsi="Tahoma"/>
          <w:sz w:val="22"/>
        </w:rPr>
        <w:t xml:space="preserve">eleven </w:t>
      </w:r>
      <w:r w:rsidRPr="0060618B">
        <w:rPr>
          <w:rFonts w:ascii="Tahoma" w:hAnsi="Tahoma"/>
          <w:sz w:val="22"/>
        </w:rPr>
        <w:t xml:space="preserve">of those species each contributing less than </w:t>
      </w:r>
      <w:r w:rsidR="00AD4FF7">
        <w:rPr>
          <w:rFonts w:ascii="Tahoma" w:hAnsi="Tahoma"/>
          <w:sz w:val="22"/>
        </w:rPr>
        <w:t>one</w:t>
      </w:r>
      <w:r w:rsidRPr="0060618B">
        <w:rPr>
          <w:rFonts w:ascii="Tahoma" w:hAnsi="Tahoma"/>
          <w:sz w:val="22"/>
        </w:rPr>
        <w:t xml:space="preserve"> percent.</w:t>
      </w:r>
      <w:r>
        <w:rPr>
          <w:rFonts w:ascii="Tahoma" w:hAnsi="Tahoma"/>
          <w:sz w:val="22"/>
        </w:rPr>
        <w:t xml:space="preserve"> </w:t>
      </w:r>
      <w:r w:rsidR="005F0121" w:rsidRPr="003A5BE0">
        <w:rPr>
          <w:rFonts w:ascii="Tahoma" w:hAnsi="Tahoma"/>
          <w:sz w:val="22"/>
        </w:rPr>
        <w:t xml:space="preserve"> </w:t>
      </w:r>
    </w:p>
    <w:p w:rsidR="00374F18" w:rsidRDefault="00374F18" w:rsidP="00C070A8">
      <w:pPr>
        <w:rPr>
          <w:rFonts w:ascii="Tahoma" w:hAnsi="Tahoma"/>
          <w:sz w:val="22"/>
        </w:rPr>
      </w:pPr>
    </w:p>
    <w:p w:rsidR="0060618B" w:rsidRDefault="0060618B" w:rsidP="00C070A8">
      <w:pPr>
        <w:rPr>
          <w:rFonts w:ascii="Tahoma" w:hAnsi="Tahoma"/>
          <w:sz w:val="22"/>
        </w:rPr>
      </w:pPr>
      <w:r w:rsidRPr="008960D2">
        <w:rPr>
          <w:rFonts w:ascii="Tahoma" w:hAnsi="Tahoma"/>
          <w:sz w:val="22"/>
        </w:rPr>
        <w:t xml:space="preserve">Of the total fish captured in the </w:t>
      </w:r>
      <w:r w:rsidR="00EB1C50" w:rsidRPr="008960D2">
        <w:rPr>
          <w:rFonts w:ascii="Tahoma" w:hAnsi="Tahoma"/>
          <w:sz w:val="22"/>
        </w:rPr>
        <w:t>October 2016</w:t>
      </w:r>
      <w:r w:rsidRPr="008960D2">
        <w:rPr>
          <w:rFonts w:ascii="Tahoma" w:hAnsi="Tahoma"/>
          <w:sz w:val="22"/>
        </w:rPr>
        <w:t xml:space="preserve"> survey, </w:t>
      </w:r>
      <w:r w:rsidR="00EB1C50" w:rsidRPr="008960D2">
        <w:rPr>
          <w:rFonts w:ascii="Tahoma" w:hAnsi="Tahoma"/>
          <w:sz w:val="22"/>
        </w:rPr>
        <w:t>62.7</w:t>
      </w:r>
      <w:r w:rsidRPr="008960D2">
        <w:rPr>
          <w:rFonts w:ascii="Tahoma" w:hAnsi="Tahoma"/>
          <w:sz w:val="22"/>
        </w:rPr>
        <w:t xml:space="preserve"> percent (1,8</w:t>
      </w:r>
      <w:r w:rsidR="00EB1C50" w:rsidRPr="008960D2">
        <w:rPr>
          <w:rFonts w:ascii="Tahoma" w:hAnsi="Tahoma"/>
          <w:sz w:val="22"/>
        </w:rPr>
        <w:t>15</w:t>
      </w:r>
      <w:r w:rsidRPr="008960D2">
        <w:rPr>
          <w:rFonts w:ascii="Tahoma" w:hAnsi="Tahoma"/>
          <w:sz w:val="22"/>
        </w:rPr>
        <w:t xml:space="preserve"> fish from </w:t>
      </w:r>
      <w:r w:rsidR="00EB1C50" w:rsidRPr="008960D2">
        <w:rPr>
          <w:rFonts w:ascii="Tahoma" w:hAnsi="Tahoma"/>
          <w:sz w:val="22"/>
        </w:rPr>
        <w:t>10</w:t>
      </w:r>
      <w:r w:rsidRPr="008960D2">
        <w:rPr>
          <w:rFonts w:ascii="Tahoma" w:hAnsi="Tahoma"/>
          <w:sz w:val="22"/>
        </w:rPr>
        <w:t xml:space="preserve"> species) were native</w:t>
      </w:r>
      <w:r w:rsidR="007C7ADD" w:rsidRPr="008960D2">
        <w:rPr>
          <w:rFonts w:ascii="Tahoma" w:hAnsi="Tahoma"/>
          <w:sz w:val="22"/>
        </w:rPr>
        <w:t xml:space="preserve">, or endemic Sacramento River basin fish, </w:t>
      </w:r>
      <w:r w:rsidRPr="008960D2">
        <w:rPr>
          <w:rFonts w:ascii="Tahoma" w:hAnsi="Tahoma"/>
          <w:sz w:val="22"/>
        </w:rPr>
        <w:t>while 28.4 percent (</w:t>
      </w:r>
      <w:r w:rsidR="00EB1C50" w:rsidRPr="008960D2">
        <w:rPr>
          <w:rFonts w:ascii="Tahoma" w:hAnsi="Tahoma"/>
          <w:sz w:val="22"/>
        </w:rPr>
        <w:t>1,078</w:t>
      </w:r>
      <w:r w:rsidRPr="008960D2">
        <w:rPr>
          <w:rFonts w:ascii="Tahoma" w:hAnsi="Tahoma"/>
          <w:sz w:val="22"/>
        </w:rPr>
        <w:t xml:space="preserve"> fish from 1</w:t>
      </w:r>
      <w:r w:rsidR="00EB1C50" w:rsidRPr="008960D2">
        <w:rPr>
          <w:rFonts w:ascii="Tahoma" w:hAnsi="Tahoma"/>
          <w:sz w:val="22"/>
        </w:rPr>
        <w:t>3</w:t>
      </w:r>
      <w:r w:rsidRPr="008960D2">
        <w:rPr>
          <w:rFonts w:ascii="Tahoma" w:hAnsi="Tahoma"/>
          <w:sz w:val="22"/>
        </w:rPr>
        <w:t xml:space="preserve"> species) were non-native, or exotic fishes (Table 4, Figure 3).  The overall spatial distribution of fishes from the October 201</w:t>
      </w:r>
      <w:r w:rsidR="00BB2BF5" w:rsidRPr="008960D2">
        <w:rPr>
          <w:rFonts w:ascii="Tahoma" w:hAnsi="Tahoma"/>
          <w:sz w:val="22"/>
        </w:rPr>
        <w:t>6</w:t>
      </w:r>
      <w:r w:rsidRPr="008960D2">
        <w:rPr>
          <w:rFonts w:ascii="Tahoma" w:hAnsi="Tahoma"/>
          <w:sz w:val="22"/>
        </w:rPr>
        <w:t xml:space="preserve"> survey remains similar to recent surveys and continues to demonstrate that lower Putah Creek supports a highly diverse fish fauna.  The results also show that, despite f</w:t>
      </w:r>
      <w:r w:rsidR="00EB1C50" w:rsidRPr="008960D2">
        <w:rPr>
          <w:rFonts w:ascii="Tahoma" w:hAnsi="Tahoma"/>
          <w:sz w:val="22"/>
        </w:rPr>
        <w:t xml:space="preserve">ive </w:t>
      </w:r>
      <w:r w:rsidRPr="008960D2">
        <w:rPr>
          <w:rFonts w:ascii="Tahoma" w:hAnsi="Tahoma"/>
          <w:sz w:val="22"/>
        </w:rPr>
        <w:t xml:space="preserve">consecutive </w:t>
      </w:r>
      <w:r w:rsidR="00EB1C50" w:rsidRPr="008960D2">
        <w:rPr>
          <w:rFonts w:ascii="Tahoma" w:hAnsi="Tahoma"/>
          <w:sz w:val="22"/>
        </w:rPr>
        <w:t xml:space="preserve">below normal water years, including </w:t>
      </w:r>
      <w:r w:rsidR="00DE53DE" w:rsidRPr="008960D2">
        <w:rPr>
          <w:rFonts w:ascii="Tahoma" w:hAnsi="Tahoma"/>
          <w:sz w:val="22"/>
        </w:rPr>
        <w:t>some of the driest and warmest reginal conditions on record (DWR 2016)</w:t>
      </w:r>
      <w:r w:rsidR="00EB1C50" w:rsidRPr="008960D2">
        <w:rPr>
          <w:rFonts w:ascii="Tahoma" w:hAnsi="Tahoma"/>
          <w:sz w:val="22"/>
        </w:rPr>
        <w:t xml:space="preserve"> </w:t>
      </w:r>
      <w:r w:rsidRPr="008960D2">
        <w:rPr>
          <w:rFonts w:ascii="Tahoma" w:hAnsi="Tahoma"/>
          <w:sz w:val="22"/>
        </w:rPr>
        <w:t>and the lack of extended periods of high flow</w:t>
      </w:r>
      <w:r w:rsidR="00DE53DE" w:rsidRPr="008960D2">
        <w:rPr>
          <w:rFonts w:ascii="Tahoma" w:hAnsi="Tahoma"/>
          <w:sz w:val="22"/>
        </w:rPr>
        <w:t xml:space="preserve">s in the lower Putah basin </w:t>
      </w:r>
      <w:r w:rsidRPr="008960D2">
        <w:rPr>
          <w:rFonts w:ascii="Tahoma" w:hAnsi="Tahoma"/>
          <w:sz w:val="22"/>
        </w:rPr>
        <w:t>over this period, native fish continue to dominate the 12.7 miles of the lower basin between the Putah Diversion Dam at Winters and the Pedrick Road Bridge Site near Davis (Table 4; Figures 3 and 4).</w:t>
      </w:r>
      <w:r w:rsidR="00BB2BF5">
        <w:rPr>
          <w:rFonts w:ascii="Tahoma" w:hAnsi="Tahoma"/>
          <w:sz w:val="22"/>
        </w:rPr>
        <w:t xml:space="preserve"> </w:t>
      </w:r>
    </w:p>
    <w:p w:rsidR="00FB0879" w:rsidRDefault="00FB0879" w:rsidP="00556386">
      <w:pPr>
        <w:rPr>
          <w:rFonts w:ascii="Tahoma" w:hAnsi="Tahoma"/>
          <w:sz w:val="22"/>
        </w:rPr>
      </w:pPr>
    </w:p>
    <w:p w:rsidR="00FB0879" w:rsidRDefault="00FB0879" w:rsidP="00556386">
      <w:pPr>
        <w:rPr>
          <w:rFonts w:ascii="Tahoma" w:hAnsi="Tahoma"/>
          <w:sz w:val="22"/>
        </w:rPr>
      </w:pPr>
    </w:p>
    <w:p w:rsidR="00FB0879" w:rsidRDefault="00FB0879" w:rsidP="00556386">
      <w:pPr>
        <w:rPr>
          <w:rFonts w:ascii="Tahoma" w:hAnsi="Tahoma"/>
          <w:sz w:val="22"/>
        </w:rPr>
        <w:sectPr w:rsidR="00FB0879" w:rsidSect="00CE0B50">
          <w:headerReference w:type="even" r:id="rId17"/>
          <w:footerReference w:type="default" r:id="rId18"/>
          <w:headerReference w:type="first" r:id="rId19"/>
          <w:footerReference w:type="first" r:id="rId20"/>
          <w:footnotePr>
            <w:numRestart w:val="eachPage"/>
          </w:footnotePr>
          <w:pgSz w:w="12240" w:h="15840"/>
          <w:pgMar w:top="1440" w:right="1800" w:bottom="1440" w:left="1800" w:header="360" w:footer="720" w:gutter="0"/>
          <w:cols w:space="720"/>
          <w:titlePg/>
        </w:sectPr>
      </w:pPr>
    </w:p>
    <w:p w:rsidR="00AD27C7" w:rsidRDefault="002330BC" w:rsidP="00374F18">
      <w:pPr>
        <w:pStyle w:val="FooterFirst"/>
        <w:keepLines w:val="0"/>
        <w:tabs>
          <w:tab w:val="clear" w:pos="4320"/>
          <w:tab w:val="left" w:pos="900"/>
        </w:tabs>
        <w:jc w:val="left"/>
        <w:rPr>
          <w:rFonts w:ascii="Tahoma" w:hAnsi="Tahoma" w:cs="Tahoma"/>
          <w:sz w:val="22"/>
          <w:szCs w:val="22"/>
        </w:rPr>
      </w:pPr>
      <w:r>
        <w:rPr>
          <w:rFonts w:ascii="Tahoma" w:hAnsi="Tahoma" w:cs="Tahoma"/>
          <w:sz w:val="22"/>
          <w:szCs w:val="22"/>
        </w:rPr>
        <w:lastRenderedPageBreak/>
        <w:t>Table 4.</w:t>
      </w:r>
      <w:r>
        <w:rPr>
          <w:rFonts w:ascii="Tahoma" w:hAnsi="Tahoma" w:cs="Tahoma"/>
          <w:sz w:val="22"/>
          <w:szCs w:val="22"/>
        </w:rPr>
        <w:tab/>
        <w:t>Capture data for the October</w:t>
      </w:r>
      <w:r w:rsidR="002C0A72">
        <w:rPr>
          <w:rFonts w:ascii="Tahoma" w:hAnsi="Tahoma" w:cs="Tahoma"/>
          <w:sz w:val="22"/>
          <w:szCs w:val="22"/>
        </w:rPr>
        <w:t xml:space="preserve"> </w:t>
      </w:r>
      <w:r>
        <w:rPr>
          <w:rFonts w:ascii="Tahoma" w:hAnsi="Tahoma" w:cs="Tahoma"/>
          <w:sz w:val="22"/>
          <w:szCs w:val="22"/>
        </w:rPr>
        <w:t>201</w:t>
      </w:r>
      <w:r w:rsidR="00E32885">
        <w:rPr>
          <w:rFonts w:ascii="Tahoma" w:hAnsi="Tahoma" w:cs="Tahoma"/>
          <w:sz w:val="22"/>
          <w:szCs w:val="22"/>
        </w:rPr>
        <w:t>6</w:t>
      </w:r>
      <w:r w:rsidR="00872A44">
        <w:rPr>
          <w:rFonts w:ascii="Tahoma" w:hAnsi="Tahoma" w:cs="Tahoma"/>
          <w:sz w:val="22"/>
          <w:szCs w:val="22"/>
        </w:rPr>
        <w:t xml:space="preserve"> </w:t>
      </w:r>
      <w:r>
        <w:rPr>
          <w:rFonts w:ascii="Tahoma" w:hAnsi="Tahoma" w:cs="Tahoma"/>
          <w:sz w:val="22"/>
          <w:szCs w:val="22"/>
        </w:rPr>
        <w:t>fish monitoring surveys on lower Putah Creek.</w:t>
      </w:r>
    </w:p>
    <w:p w:rsidR="00E97F3F" w:rsidRDefault="002330BC" w:rsidP="00374F18">
      <w:pPr>
        <w:pStyle w:val="FooterFirst"/>
        <w:keepLines w:val="0"/>
        <w:tabs>
          <w:tab w:val="clear" w:pos="4320"/>
          <w:tab w:val="left" w:pos="900"/>
        </w:tabs>
        <w:jc w:val="left"/>
        <w:rPr>
          <w:rFonts w:ascii="Tahoma" w:hAnsi="Tahoma" w:cs="Tahoma"/>
          <w:sz w:val="8"/>
          <w:szCs w:val="8"/>
        </w:rPr>
      </w:pPr>
      <w:r w:rsidRPr="00AD27C7">
        <w:rPr>
          <w:rFonts w:ascii="Tahoma" w:hAnsi="Tahoma" w:cs="Tahoma"/>
          <w:sz w:val="8"/>
          <w:szCs w:val="8"/>
        </w:rPr>
        <w:t xml:space="preserve"> </w:t>
      </w:r>
    </w:p>
    <w:p w:rsidR="00FB0879" w:rsidRDefault="00FB0879" w:rsidP="00CD6E98">
      <w:pPr>
        <w:rPr>
          <w:rFonts w:ascii="Tahoma" w:hAnsi="Tahoma"/>
          <w:sz w:val="22"/>
        </w:rPr>
        <w:sectPr w:rsidR="00FB0879" w:rsidSect="00872A44">
          <w:headerReference w:type="even" r:id="rId21"/>
          <w:headerReference w:type="default" r:id="rId22"/>
          <w:headerReference w:type="first" r:id="rId23"/>
          <w:footnotePr>
            <w:numRestart w:val="eachPage"/>
          </w:footnotePr>
          <w:pgSz w:w="15840" w:h="12240" w:orient="landscape"/>
          <w:pgMar w:top="1800" w:right="1440" w:bottom="990" w:left="1440" w:header="720" w:footer="720" w:gutter="0"/>
          <w:cols w:space="720"/>
          <w:titlePg/>
          <w:docGrid w:linePitch="272"/>
        </w:sectPr>
      </w:pPr>
      <w:r w:rsidRPr="00FB0879">
        <w:rPr>
          <w:noProof/>
        </w:rPr>
        <w:drawing>
          <wp:inline distT="0" distB="0" distL="0" distR="0" wp14:anchorId="416DDC24" wp14:editId="2EA31989">
            <wp:extent cx="8229600" cy="57175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8229600" cy="5717537"/>
                    </a:xfrm>
                    <a:prstGeom prst="rect">
                      <a:avLst/>
                    </a:prstGeom>
                    <a:noFill/>
                    <a:ln>
                      <a:noFill/>
                    </a:ln>
                  </pic:spPr>
                </pic:pic>
              </a:graphicData>
            </a:graphic>
          </wp:inline>
        </w:drawing>
      </w:r>
    </w:p>
    <w:p w:rsidR="002A6133" w:rsidRDefault="00D06633" w:rsidP="00034BDF">
      <w:pPr>
        <w:rPr>
          <w:rFonts w:ascii="Tahoma" w:hAnsi="Tahoma"/>
          <w:sz w:val="22"/>
        </w:rPr>
      </w:pPr>
      <w:r w:rsidRPr="00D06633">
        <w:rPr>
          <w:noProof/>
        </w:rPr>
        <w:lastRenderedPageBreak/>
        <w:drawing>
          <wp:inline distT="0" distB="0" distL="0" distR="0" wp14:anchorId="00D0A779" wp14:editId="5FB57019">
            <wp:extent cx="5387627" cy="3657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87627" cy="3657600"/>
                    </a:xfrm>
                    <a:prstGeom prst="rect">
                      <a:avLst/>
                    </a:prstGeom>
                    <a:noFill/>
                    <a:ln>
                      <a:noFill/>
                    </a:ln>
                  </pic:spPr>
                </pic:pic>
              </a:graphicData>
            </a:graphic>
          </wp:inline>
        </w:drawing>
      </w:r>
    </w:p>
    <w:p w:rsidR="006D64FD" w:rsidRDefault="006D64FD" w:rsidP="006D64FD">
      <w:pPr>
        <w:pStyle w:val="Footer"/>
        <w:keepLines w:val="0"/>
        <w:tabs>
          <w:tab w:val="clear" w:pos="4320"/>
          <w:tab w:val="clear" w:pos="8640"/>
          <w:tab w:val="left" w:pos="900"/>
        </w:tabs>
        <w:rPr>
          <w:rFonts w:ascii="Arial" w:hAnsi="Arial"/>
        </w:rPr>
      </w:pPr>
      <w:r>
        <w:rPr>
          <w:rFonts w:ascii="Arial" w:hAnsi="Arial"/>
        </w:rPr>
        <w:t>Figure 3.</w:t>
      </w:r>
      <w:r>
        <w:rPr>
          <w:rFonts w:ascii="Arial" w:hAnsi="Arial"/>
        </w:rPr>
        <w:tab/>
        <w:t xml:space="preserve">Number of native and exotic fish captured at each of the lower Putah Creek study sites </w:t>
      </w:r>
    </w:p>
    <w:p w:rsidR="006D64FD" w:rsidRDefault="006D64FD" w:rsidP="006D64FD">
      <w:pPr>
        <w:tabs>
          <w:tab w:val="left" w:pos="900"/>
        </w:tabs>
        <w:rPr>
          <w:rFonts w:ascii="Arial" w:hAnsi="Arial"/>
        </w:rPr>
      </w:pPr>
      <w:r>
        <w:rPr>
          <w:rFonts w:ascii="Arial" w:hAnsi="Arial"/>
        </w:rPr>
        <w:tab/>
        <w:t>during the October 201</w:t>
      </w:r>
      <w:r w:rsidR="00D06633">
        <w:rPr>
          <w:rFonts w:ascii="Arial" w:hAnsi="Arial"/>
        </w:rPr>
        <w:t>6</w:t>
      </w:r>
      <w:r>
        <w:rPr>
          <w:rFonts w:ascii="Arial" w:hAnsi="Arial"/>
        </w:rPr>
        <w:t xml:space="preserve"> fish surveys.   </w:t>
      </w:r>
    </w:p>
    <w:p w:rsidR="006D64FD" w:rsidRPr="00AD27C7" w:rsidRDefault="006D64FD" w:rsidP="006D64FD">
      <w:pPr>
        <w:tabs>
          <w:tab w:val="left" w:pos="900"/>
        </w:tabs>
        <w:rPr>
          <w:rFonts w:ascii="Tahoma" w:hAnsi="Tahoma" w:cs="Tahoma"/>
          <w:sz w:val="22"/>
          <w:szCs w:val="22"/>
        </w:rPr>
      </w:pPr>
    </w:p>
    <w:p w:rsidR="006D64FD" w:rsidRDefault="00D06633" w:rsidP="00034BDF">
      <w:pPr>
        <w:rPr>
          <w:rFonts w:ascii="Tahoma" w:hAnsi="Tahoma" w:cs="Tahoma"/>
          <w:sz w:val="22"/>
        </w:rPr>
      </w:pPr>
      <w:r w:rsidRPr="00D06633">
        <w:rPr>
          <w:noProof/>
        </w:rPr>
        <w:drawing>
          <wp:inline distT="0" distB="0" distL="0" distR="0" wp14:anchorId="5273C770" wp14:editId="3EB6FC36">
            <wp:extent cx="5387627" cy="3657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87627" cy="3657600"/>
                    </a:xfrm>
                    <a:prstGeom prst="rect">
                      <a:avLst/>
                    </a:prstGeom>
                    <a:noFill/>
                    <a:ln>
                      <a:noFill/>
                    </a:ln>
                  </pic:spPr>
                </pic:pic>
              </a:graphicData>
            </a:graphic>
          </wp:inline>
        </w:drawing>
      </w:r>
    </w:p>
    <w:p w:rsidR="006D64FD" w:rsidRDefault="006D64FD" w:rsidP="006D64FD">
      <w:pPr>
        <w:pStyle w:val="Footer"/>
        <w:keepLines w:val="0"/>
        <w:tabs>
          <w:tab w:val="clear" w:pos="4320"/>
          <w:tab w:val="clear" w:pos="8640"/>
          <w:tab w:val="left" w:pos="900"/>
        </w:tabs>
        <w:rPr>
          <w:rFonts w:ascii="Arial" w:hAnsi="Arial"/>
        </w:rPr>
      </w:pPr>
      <w:r>
        <w:rPr>
          <w:rFonts w:ascii="Arial" w:hAnsi="Arial"/>
        </w:rPr>
        <w:t>Figure 4.</w:t>
      </w:r>
      <w:r>
        <w:rPr>
          <w:rFonts w:ascii="Arial" w:hAnsi="Arial"/>
        </w:rPr>
        <w:tab/>
        <w:t>Percentage of native and exotic fish captured at each of the lower Putah Creek study</w:t>
      </w:r>
    </w:p>
    <w:p w:rsidR="006D64FD" w:rsidRDefault="006D64FD" w:rsidP="006D64FD">
      <w:pPr>
        <w:pStyle w:val="Footer"/>
        <w:keepLines w:val="0"/>
        <w:tabs>
          <w:tab w:val="clear" w:pos="4320"/>
          <w:tab w:val="clear" w:pos="8640"/>
          <w:tab w:val="left" w:pos="900"/>
        </w:tabs>
        <w:rPr>
          <w:rFonts w:ascii="Arial" w:hAnsi="Arial"/>
        </w:rPr>
      </w:pPr>
      <w:r>
        <w:rPr>
          <w:rFonts w:ascii="Arial" w:hAnsi="Arial"/>
        </w:rPr>
        <w:tab/>
        <w:t>sites during the October 201</w:t>
      </w:r>
      <w:r w:rsidR="00D06633">
        <w:rPr>
          <w:rFonts w:ascii="Arial" w:hAnsi="Arial"/>
        </w:rPr>
        <w:t>6</w:t>
      </w:r>
      <w:r>
        <w:rPr>
          <w:rFonts w:ascii="Arial" w:hAnsi="Arial"/>
        </w:rPr>
        <w:t xml:space="preserve"> fish surveys.</w:t>
      </w:r>
    </w:p>
    <w:p w:rsidR="006D64FD" w:rsidRDefault="00BB2BF5" w:rsidP="00D9436B">
      <w:pPr>
        <w:rPr>
          <w:rFonts w:ascii="Tahoma" w:hAnsi="Tahoma" w:cs="Tahoma"/>
          <w:sz w:val="22"/>
        </w:rPr>
      </w:pPr>
      <w:r>
        <w:rPr>
          <w:rFonts w:ascii="Tahoma" w:hAnsi="Tahoma"/>
          <w:sz w:val="22"/>
        </w:rPr>
        <w:lastRenderedPageBreak/>
        <w:t>Despite the relative stability of the local fish populations over the past five years of drought conditions, the recent data does indicate a gradual increase in the numbers and percentage of non-native fish at the Pedrick and 1KM sites</w:t>
      </w:r>
      <w:r w:rsidR="00A15278">
        <w:rPr>
          <w:rFonts w:ascii="Tahoma" w:hAnsi="Tahoma"/>
          <w:sz w:val="22"/>
        </w:rPr>
        <w:t xml:space="preserve"> (Figure 5)</w:t>
      </w:r>
      <w:r>
        <w:rPr>
          <w:rFonts w:ascii="Tahoma" w:hAnsi="Tahoma"/>
          <w:sz w:val="22"/>
        </w:rPr>
        <w:t>.  These two sites are at the interface where the native/exotic species meet and interact.</w:t>
      </w:r>
      <w:r w:rsidR="00B1615C">
        <w:rPr>
          <w:rFonts w:ascii="Tahoma" w:hAnsi="Tahoma"/>
          <w:sz w:val="22"/>
        </w:rPr>
        <w:t xml:space="preserve">  Largemouth bass, a warmer water exotic species, were more abundant at the PDD and I505 sites in October 2016 compared to recent </w:t>
      </w:r>
      <w:r w:rsidR="00DE39CD">
        <w:rPr>
          <w:rFonts w:ascii="Tahoma" w:hAnsi="Tahoma"/>
          <w:sz w:val="22"/>
        </w:rPr>
        <w:t xml:space="preserve">previous </w:t>
      </w:r>
      <w:r w:rsidR="00B1615C">
        <w:rPr>
          <w:rFonts w:ascii="Tahoma" w:hAnsi="Tahoma"/>
          <w:sz w:val="22"/>
        </w:rPr>
        <w:t xml:space="preserve">fall surveys too.  </w:t>
      </w:r>
      <w:r>
        <w:rPr>
          <w:rFonts w:ascii="Tahoma" w:hAnsi="Tahoma"/>
          <w:sz w:val="22"/>
        </w:rPr>
        <w:t xml:space="preserve">The recent shift toward exotic species at the boundary sites </w:t>
      </w:r>
      <w:r w:rsidR="00B1615C">
        <w:rPr>
          <w:rFonts w:ascii="Tahoma" w:hAnsi="Tahoma"/>
          <w:sz w:val="22"/>
        </w:rPr>
        <w:t xml:space="preserve">and inroads of exotic species at upstream sites </w:t>
      </w:r>
      <w:r>
        <w:rPr>
          <w:rFonts w:ascii="Tahoma" w:hAnsi="Tahoma"/>
          <w:sz w:val="22"/>
        </w:rPr>
        <w:t xml:space="preserve">may be a natural population </w:t>
      </w:r>
      <w:r w:rsidR="00B1615C">
        <w:rPr>
          <w:rFonts w:ascii="Tahoma" w:hAnsi="Tahoma"/>
          <w:sz w:val="22"/>
        </w:rPr>
        <w:t xml:space="preserve">dynamic </w:t>
      </w:r>
      <w:r>
        <w:rPr>
          <w:rFonts w:ascii="Tahoma" w:hAnsi="Tahoma"/>
          <w:sz w:val="22"/>
        </w:rPr>
        <w:t>response to the climatic and hydrologic conditions that have occurred in the basin over th</w:t>
      </w:r>
      <w:r w:rsidR="00DE39CD">
        <w:rPr>
          <w:rFonts w:ascii="Tahoma" w:hAnsi="Tahoma"/>
          <w:sz w:val="22"/>
        </w:rPr>
        <w:t xml:space="preserve">e past few years.  </w:t>
      </w:r>
      <w:r w:rsidR="00B1615C">
        <w:rPr>
          <w:rFonts w:ascii="Tahoma" w:hAnsi="Tahoma"/>
          <w:sz w:val="22"/>
        </w:rPr>
        <w:t xml:space="preserve">If this is the case, this change in native/exotic fish relationship may continue to change in favor of the non-native warm water </w:t>
      </w:r>
      <w:r w:rsidR="00DE39CD">
        <w:rPr>
          <w:rFonts w:ascii="Tahoma" w:hAnsi="Tahoma"/>
          <w:sz w:val="22"/>
        </w:rPr>
        <w:t xml:space="preserve">tolerant </w:t>
      </w:r>
      <w:r w:rsidR="00B1615C">
        <w:rPr>
          <w:rFonts w:ascii="Tahoma" w:hAnsi="Tahoma"/>
          <w:sz w:val="22"/>
        </w:rPr>
        <w:t xml:space="preserve">fishes </w:t>
      </w:r>
      <w:r w:rsidR="00B831D1">
        <w:rPr>
          <w:rFonts w:ascii="Tahoma" w:hAnsi="Tahoma"/>
          <w:sz w:val="22"/>
        </w:rPr>
        <w:t xml:space="preserve">if dry/warm conditions continue. Conversely, </w:t>
      </w:r>
      <w:r w:rsidR="00DE39CD">
        <w:rPr>
          <w:rFonts w:ascii="Tahoma" w:hAnsi="Tahoma"/>
          <w:sz w:val="22"/>
        </w:rPr>
        <w:t xml:space="preserve">if environmental circumstances </w:t>
      </w:r>
      <w:r w:rsidR="00B831D1">
        <w:rPr>
          <w:rFonts w:ascii="Tahoma" w:hAnsi="Tahoma"/>
          <w:sz w:val="22"/>
        </w:rPr>
        <w:t xml:space="preserve">change to wetter and cooler conditions, </w:t>
      </w:r>
      <w:r w:rsidR="00DE39CD">
        <w:rPr>
          <w:rFonts w:ascii="Tahoma" w:hAnsi="Tahoma"/>
          <w:sz w:val="22"/>
        </w:rPr>
        <w:t xml:space="preserve">this </w:t>
      </w:r>
      <w:r w:rsidR="00B831D1">
        <w:rPr>
          <w:rFonts w:ascii="Tahoma" w:hAnsi="Tahoma"/>
          <w:sz w:val="22"/>
        </w:rPr>
        <w:t>may favor the native species</w:t>
      </w:r>
      <w:r w:rsidR="00DE39CD">
        <w:rPr>
          <w:rFonts w:ascii="Tahoma" w:hAnsi="Tahoma"/>
          <w:sz w:val="22"/>
        </w:rPr>
        <w:t xml:space="preserve"> and promote greater abundances </w:t>
      </w:r>
      <w:r w:rsidR="000A43D8">
        <w:rPr>
          <w:rFonts w:ascii="Tahoma" w:hAnsi="Tahoma"/>
          <w:sz w:val="22"/>
        </w:rPr>
        <w:t xml:space="preserve">of these species </w:t>
      </w:r>
      <w:r w:rsidR="00B831D1">
        <w:rPr>
          <w:rFonts w:ascii="Tahoma" w:hAnsi="Tahoma"/>
          <w:sz w:val="22"/>
        </w:rPr>
        <w:t xml:space="preserve">at the Pedrick and 1KM boundary sites.     </w:t>
      </w:r>
      <w:r w:rsidR="00B1615C">
        <w:rPr>
          <w:rFonts w:ascii="Tahoma" w:hAnsi="Tahoma"/>
          <w:sz w:val="22"/>
        </w:rPr>
        <w:t xml:space="preserve">   </w:t>
      </w:r>
      <w:r>
        <w:rPr>
          <w:rFonts w:ascii="Tahoma" w:hAnsi="Tahoma"/>
          <w:sz w:val="22"/>
        </w:rPr>
        <w:t xml:space="preserve">     </w:t>
      </w:r>
    </w:p>
    <w:p w:rsidR="009E44FA" w:rsidRDefault="009E44FA" w:rsidP="00D9436B">
      <w:pPr>
        <w:rPr>
          <w:rFonts w:ascii="Tahoma" w:hAnsi="Tahoma" w:cs="Tahoma"/>
          <w:sz w:val="22"/>
        </w:rPr>
      </w:pPr>
    </w:p>
    <w:p w:rsidR="00DC345D" w:rsidRPr="00326B99" w:rsidRDefault="00DC345D" w:rsidP="00DC345D">
      <w:pPr>
        <w:rPr>
          <w:rFonts w:ascii="Tahoma" w:hAnsi="Tahoma"/>
          <w:sz w:val="22"/>
        </w:rPr>
      </w:pPr>
      <w:r w:rsidRPr="00326B99">
        <w:rPr>
          <w:rFonts w:ascii="Tahoma" w:hAnsi="Tahoma"/>
          <w:sz w:val="22"/>
        </w:rPr>
        <w:t xml:space="preserve">The catch data show that native fish dominated the catch in the upper 12.7 miles of the study area between the Putah Diversion Dam and Pedrick Bridge (Table 4).  In fact, only </w:t>
      </w:r>
      <w:r w:rsidR="00326B99" w:rsidRPr="00326B99">
        <w:rPr>
          <w:rFonts w:ascii="Tahoma" w:hAnsi="Tahoma"/>
          <w:sz w:val="22"/>
        </w:rPr>
        <w:t>18</w:t>
      </w:r>
      <w:r w:rsidRPr="00326B99">
        <w:rPr>
          <w:rFonts w:ascii="Tahoma" w:hAnsi="Tahoma"/>
          <w:sz w:val="22"/>
        </w:rPr>
        <w:t xml:space="preserve"> non-native fish were captured in the upper 3.0 miles of the study area and native fish made up 9</w:t>
      </w:r>
      <w:r w:rsidR="000A43D8" w:rsidRPr="00326B99">
        <w:rPr>
          <w:rFonts w:ascii="Tahoma" w:hAnsi="Tahoma"/>
          <w:sz w:val="22"/>
        </w:rPr>
        <w:t>7</w:t>
      </w:r>
      <w:r w:rsidRPr="00326B99">
        <w:rPr>
          <w:rFonts w:ascii="Tahoma" w:hAnsi="Tahoma"/>
          <w:sz w:val="22"/>
        </w:rPr>
        <w:t xml:space="preserve"> percent of the total catch at the </w:t>
      </w:r>
      <w:r w:rsidR="000A43D8" w:rsidRPr="00326B99">
        <w:rPr>
          <w:rFonts w:ascii="Tahoma" w:hAnsi="Tahoma"/>
          <w:sz w:val="22"/>
        </w:rPr>
        <w:t>six</w:t>
      </w:r>
      <w:r w:rsidRPr="00326B99">
        <w:rPr>
          <w:rFonts w:ascii="Tahoma" w:hAnsi="Tahoma"/>
          <w:sz w:val="22"/>
        </w:rPr>
        <w:t xml:space="preserve"> study sites located in the upper </w:t>
      </w:r>
      <w:r w:rsidR="000A43D8" w:rsidRPr="00326B99">
        <w:rPr>
          <w:rFonts w:ascii="Tahoma" w:hAnsi="Tahoma"/>
          <w:sz w:val="22"/>
        </w:rPr>
        <w:t xml:space="preserve">ten miles </w:t>
      </w:r>
      <w:r w:rsidRPr="00326B99">
        <w:rPr>
          <w:rFonts w:ascii="Tahoma" w:hAnsi="Tahoma"/>
          <w:sz w:val="22"/>
        </w:rPr>
        <w:t xml:space="preserve">of the study area </w:t>
      </w:r>
      <w:r w:rsidR="00326B99" w:rsidRPr="00326B99">
        <w:rPr>
          <w:rFonts w:ascii="Tahoma" w:hAnsi="Tahoma"/>
          <w:sz w:val="22"/>
        </w:rPr>
        <w:t xml:space="preserve">from PDD to </w:t>
      </w:r>
      <w:r w:rsidR="000A43D8" w:rsidRPr="00326B99">
        <w:rPr>
          <w:rFonts w:ascii="Tahoma" w:hAnsi="Tahoma"/>
          <w:sz w:val="22"/>
        </w:rPr>
        <w:t xml:space="preserve">Stevenson </w:t>
      </w:r>
      <w:r w:rsidRPr="00326B99">
        <w:rPr>
          <w:rFonts w:ascii="Tahoma" w:hAnsi="Tahoma"/>
          <w:sz w:val="22"/>
        </w:rPr>
        <w:t xml:space="preserve">Road (Figure 4).  </w:t>
      </w:r>
    </w:p>
    <w:p w:rsidR="00DC345D" w:rsidRPr="008177EB" w:rsidRDefault="00DC345D" w:rsidP="00D9436B">
      <w:pPr>
        <w:rPr>
          <w:rFonts w:ascii="Tahoma" w:hAnsi="Tahoma" w:cs="Tahoma"/>
          <w:sz w:val="22"/>
          <w:highlight w:val="yellow"/>
        </w:rPr>
      </w:pPr>
    </w:p>
    <w:p w:rsidR="009E44FA" w:rsidRPr="00F5449C" w:rsidRDefault="00F5449C" w:rsidP="009E44FA">
      <w:pPr>
        <w:rPr>
          <w:rFonts w:ascii="Tahoma" w:hAnsi="Tahoma"/>
          <w:sz w:val="22"/>
        </w:rPr>
      </w:pPr>
      <w:r w:rsidRPr="00F5449C">
        <w:rPr>
          <w:rFonts w:ascii="Tahoma" w:hAnsi="Tahoma"/>
          <w:sz w:val="22"/>
        </w:rPr>
        <w:t xml:space="preserve">At the Pedrick Site, non-native fish made up about 32 percent of the total catch.  </w:t>
      </w:r>
      <w:r w:rsidR="009E44FA" w:rsidRPr="00F5449C">
        <w:rPr>
          <w:rFonts w:ascii="Tahoma" w:hAnsi="Tahoma"/>
          <w:sz w:val="22"/>
        </w:rPr>
        <w:t xml:space="preserve">At the 1 KM Site, which is located about 0.5 miles downstream of Pedrick Road, non-native fish abundance had increased to almost </w:t>
      </w:r>
      <w:r w:rsidRPr="00F5449C">
        <w:rPr>
          <w:rFonts w:ascii="Tahoma" w:hAnsi="Tahoma"/>
          <w:sz w:val="22"/>
        </w:rPr>
        <w:t>68</w:t>
      </w:r>
      <w:r w:rsidR="009E44FA" w:rsidRPr="00F5449C">
        <w:rPr>
          <w:rFonts w:ascii="Tahoma" w:hAnsi="Tahoma"/>
          <w:sz w:val="22"/>
        </w:rPr>
        <w:t xml:space="preserve"> percent of the total catch and that fraction of exotic fish increased again just downstream at the APO Pool site where non-native </w:t>
      </w:r>
      <w:r w:rsidR="007E62BB">
        <w:rPr>
          <w:rFonts w:ascii="Tahoma" w:hAnsi="Tahoma"/>
          <w:sz w:val="22"/>
        </w:rPr>
        <w:t xml:space="preserve">fish  </w:t>
      </w:r>
      <w:r w:rsidR="007E62BB" w:rsidRPr="00F5449C">
        <w:rPr>
          <w:rFonts w:ascii="Tahoma" w:hAnsi="Tahoma"/>
          <w:sz w:val="22"/>
        </w:rPr>
        <w:t xml:space="preserve"> </w:t>
      </w:r>
      <w:r w:rsidR="009E44FA" w:rsidRPr="00F5449C">
        <w:rPr>
          <w:rFonts w:ascii="Tahoma" w:hAnsi="Tahoma"/>
          <w:sz w:val="22"/>
        </w:rPr>
        <w:t>dominated the local fish populations and contributed 9</w:t>
      </w:r>
      <w:r w:rsidRPr="00F5449C">
        <w:rPr>
          <w:rFonts w:ascii="Tahoma" w:hAnsi="Tahoma"/>
          <w:sz w:val="22"/>
        </w:rPr>
        <w:t>6</w:t>
      </w:r>
      <w:r w:rsidR="009E44FA" w:rsidRPr="00F5449C">
        <w:rPr>
          <w:rFonts w:ascii="Tahoma" w:hAnsi="Tahoma"/>
          <w:sz w:val="22"/>
        </w:rPr>
        <w:t xml:space="preserve"> percent of the total catch.  At the two remaining downstream sites (Old Davis Road and Mace Boulevard) non-native </w:t>
      </w:r>
      <w:r w:rsidR="007E62BB">
        <w:rPr>
          <w:rFonts w:ascii="Tahoma" w:hAnsi="Tahoma"/>
          <w:sz w:val="22"/>
        </w:rPr>
        <w:t xml:space="preserve">fish </w:t>
      </w:r>
      <w:r w:rsidR="009E44FA" w:rsidRPr="00F5449C">
        <w:rPr>
          <w:rFonts w:ascii="Tahoma" w:hAnsi="Tahoma"/>
          <w:sz w:val="22"/>
        </w:rPr>
        <w:t xml:space="preserve">made up </w:t>
      </w:r>
      <w:r w:rsidRPr="00F5449C">
        <w:rPr>
          <w:rFonts w:ascii="Tahoma" w:hAnsi="Tahoma"/>
          <w:sz w:val="22"/>
        </w:rPr>
        <w:t>99</w:t>
      </w:r>
      <w:r w:rsidR="009E44FA" w:rsidRPr="00F5449C">
        <w:rPr>
          <w:rFonts w:ascii="Tahoma" w:hAnsi="Tahoma"/>
          <w:sz w:val="22"/>
        </w:rPr>
        <w:t xml:space="preserve"> percent and 9</w:t>
      </w:r>
      <w:r w:rsidRPr="00F5449C">
        <w:rPr>
          <w:rFonts w:ascii="Tahoma" w:hAnsi="Tahoma"/>
          <w:sz w:val="22"/>
        </w:rPr>
        <w:t>7</w:t>
      </w:r>
      <w:r w:rsidR="009E44FA" w:rsidRPr="00F5449C">
        <w:rPr>
          <w:rFonts w:ascii="Tahoma" w:hAnsi="Tahoma"/>
          <w:sz w:val="22"/>
        </w:rPr>
        <w:t xml:space="preserve"> percent of the total catches, respectively (Figure 4).</w:t>
      </w:r>
    </w:p>
    <w:p w:rsidR="009E44FA" w:rsidRPr="00F5449C" w:rsidRDefault="009E44FA" w:rsidP="00D9436B">
      <w:pPr>
        <w:rPr>
          <w:rFonts w:ascii="Tahoma" w:hAnsi="Tahoma" w:cs="Tahoma"/>
          <w:sz w:val="22"/>
        </w:rPr>
      </w:pPr>
    </w:p>
    <w:p w:rsidR="00A15278" w:rsidRPr="008E2EC0" w:rsidRDefault="00D9436B" w:rsidP="00D9436B">
      <w:pPr>
        <w:rPr>
          <w:rFonts w:ascii="Tahoma" w:hAnsi="Tahoma" w:cs="Tahoma"/>
          <w:sz w:val="22"/>
        </w:rPr>
      </w:pPr>
      <w:r w:rsidRPr="008E2EC0">
        <w:rPr>
          <w:rFonts w:ascii="Tahoma" w:hAnsi="Tahoma" w:cs="Tahoma"/>
          <w:sz w:val="22"/>
        </w:rPr>
        <w:t xml:space="preserve">Of the native species captured during the October survey, some </w:t>
      </w:r>
      <w:r w:rsidR="005A4CE4" w:rsidRPr="008E2EC0">
        <w:rPr>
          <w:rFonts w:ascii="Tahoma" w:hAnsi="Tahoma" w:cs="Tahoma"/>
          <w:sz w:val="22"/>
        </w:rPr>
        <w:t>species, such as rainbow trout (</w:t>
      </w:r>
      <w:r w:rsidR="005A4CE4" w:rsidRPr="008E2EC0">
        <w:rPr>
          <w:rFonts w:ascii="Tahoma" w:hAnsi="Tahoma" w:cs="Tahoma"/>
          <w:i/>
          <w:sz w:val="22"/>
        </w:rPr>
        <w:t>Oncorhynchus mykiss</w:t>
      </w:r>
      <w:r w:rsidR="005A4CE4" w:rsidRPr="008E2EC0">
        <w:rPr>
          <w:rFonts w:ascii="Tahoma" w:hAnsi="Tahoma" w:cs="Tahoma"/>
          <w:sz w:val="22"/>
        </w:rPr>
        <w:t xml:space="preserve">) and </w:t>
      </w:r>
      <w:r w:rsidR="00385B98" w:rsidRPr="008E2EC0">
        <w:rPr>
          <w:rFonts w:ascii="Tahoma" w:hAnsi="Tahoma" w:cs="Tahoma"/>
          <w:sz w:val="22"/>
        </w:rPr>
        <w:t>t</w:t>
      </w:r>
      <w:r w:rsidR="00466BD8" w:rsidRPr="008E2EC0">
        <w:rPr>
          <w:rFonts w:ascii="Tahoma" w:hAnsi="Tahoma" w:cs="Tahoma"/>
          <w:sz w:val="22"/>
        </w:rPr>
        <w:t>hreespine stickleback (</w:t>
      </w:r>
      <w:r w:rsidR="00466BD8" w:rsidRPr="008E2EC0">
        <w:rPr>
          <w:rFonts w:ascii="Tahoma" w:hAnsi="Tahoma" w:cs="Tahoma"/>
          <w:i/>
          <w:sz w:val="22"/>
        </w:rPr>
        <w:t>Gasterosteus aculea</w:t>
      </w:r>
      <w:r w:rsidR="005A4CE4" w:rsidRPr="008E2EC0">
        <w:rPr>
          <w:rFonts w:ascii="Tahoma" w:hAnsi="Tahoma" w:cs="Tahoma"/>
          <w:i/>
          <w:sz w:val="22"/>
        </w:rPr>
        <w:t>tus</w:t>
      </w:r>
      <w:r w:rsidR="005A4CE4" w:rsidRPr="008E2EC0">
        <w:rPr>
          <w:rFonts w:ascii="Tahoma" w:hAnsi="Tahoma" w:cs="Tahoma"/>
          <w:sz w:val="22"/>
        </w:rPr>
        <w:t>) were limited to the upper half of the study area</w:t>
      </w:r>
      <w:r w:rsidR="009025E3" w:rsidRPr="008E2EC0">
        <w:rPr>
          <w:rFonts w:ascii="Tahoma" w:hAnsi="Tahoma" w:cs="Tahoma"/>
          <w:sz w:val="22"/>
        </w:rPr>
        <w:t xml:space="preserve"> (Table 4)</w:t>
      </w:r>
      <w:r w:rsidR="005A4CE4" w:rsidRPr="008E2EC0">
        <w:rPr>
          <w:rFonts w:ascii="Tahoma" w:hAnsi="Tahoma" w:cs="Tahoma"/>
          <w:sz w:val="22"/>
        </w:rPr>
        <w:t xml:space="preserve">.  </w:t>
      </w:r>
      <w:r w:rsidR="009025E3" w:rsidRPr="008E2EC0">
        <w:rPr>
          <w:rFonts w:ascii="Tahoma" w:hAnsi="Tahoma" w:cs="Tahoma"/>
          <w:sz w:val="22"/>
        </w:rPr>
        <w:t xml:space="preserve">The native pikeminnow, sucker, prickly sculpin, and tule perch were more widely </w:t>
      </w:r>
      <w:r w:rsidRPr="008E2EC0">
        <w:rPr>
          <w:rFonts w:ascii="Tahoma" w:hAnsi="Tahoma" w:cs="Tahoma"/>
          <w:sz w:val="22"/>
        </w:rPr>
        <w:t>distribut</w:t>
      </w:r>
      <w:r w:rsidR="009025E3" w:rsidRPr="008E2EC0">
        <w:rPr>
          <w:rFonts w:ascii="Tahoma" w:hAnsi="Tahoma" w:cs="Tahoma"/>
          <w:sz w:val="22"/>
        </w:rPr>
        <w:t xml:space="preserve">ed, and were found throughout the </w:t>
      </w:r>
      <w:r w:rsidR="00385B98" w:rsidRPr="008E2EC0">
        <w:rPr>
          <w:rFonts w:ascii="Tahoma" w:hAnsi="Tahoma" w:cs="Tahoma"/>
          <w:sz w:val="22"/>
        </w:rPr>
        <w:t xml:space="preserve">lower basin.  </w:t>
      </w:r>
      <w:r w:rsidR="009025E3" w:rsidRPr="008E2EC0">
        <w:rPr>
          <w:rFonts w:ascii="Tahoma" w:hAnsi="Tahoma" w:cs="Tahoma"/>
          <w:sz w:val="22"/>
        </w:rPr>
        <w:t xml:space="preserve">Similar to </w:t>
      </w:r>
      <w:r w:rsidR="00385B98" w:rsidRPr="008E2EC0">
        <w:rPr>
          <w:rFonts w:ascii="Tahoma" w:hAnsi="Tahoma" w:cs="Tahoma"/>
          <w:sz w:val="22"/>
        </w:rPr>
        <w:t xml:space="preserve">the </w:t>
      </w:r>
      <w:r w:rsidR="0059711D" w:rsidRPr="008E2EC0">
        <w:rPr>
          <w:rFonts w:ascii="Tahoma" w:hAnsi="Tahoma" w:cs="Tahoma"/>
          <w:sz w:val="22"/>
        </w:rPr>
        <w:t>p</w:t>
      </w:r>
      <w:r w:rsidR="00385B98" w:rsidRPr="008E2EC0">
        <w:rPr>
          <w:rFonts w:ascii="Tahoma" w:hAnsi="Tahoma" w:cs="Tahoma"/>
          <w:sz w:val="22"/>
        </w:rPr>
        <w:t xml:space="preserve">revious </w:t>
      </w:r>
      <w:r w:rsidR="0059711D" w:rsidRPr="008E2EC0">
        <w:rPr>
          <w:rFonts w:ascii="Tahoma" w:hAnsi="Tahoma" w:cs="Tahoma"/>
          <w:sz w:val="22"/>
        </w:rPr>
        <w:t xml:space="preserve">three fall surveys, </w:t>
      </w:r>
      <w:r w:rsidR="009025E3" w:rsidRPr="008E2EC0">
        <w:rPr>
          <w:rFonts w:ascii="Tahoma" w:hAnsi="Tahoma" w:cs="Tahoma"/>
          <w:sz w:val="22"/>
        </w:rPr>
        <w:t>r</w:t>
      </w:r>
      <w:r w:rsidRPr="008E2EC0">
        <w:rPr>
          <w:rFonts w:ascii="Tahoma" w:hAnsi="Tahoma" w:cs="Tahoma"/>
          <w:sz w:val="22"/>
        </w:rPr>
        <w:t xml:space="preserve">ainbow trout </w:t>
      </w:r>
      <w:r w:rsidR="009025E3" w:rsidRPr="008E2EC0">
        <w:rPr>
          <w:rFonts w:ascii="Tahoma" w:hAnsi="Tahoma" w:cs="Tahoma"/>
          <w:sz w:val="22"/>
        </w:rPr>
        <w:t>w</w:t>
      </w:r>
      <w:r w:rsidRPr="008E2EC0">
        <w:rPr>
          <w:rFonts w:ascii="Tahoma" w:hAnsi="Tahoma" w:cs="Tahoma"/>
          <w:sz w:val="22"/>
        </w:rPr>
        <w:t xml:space="preserve">ere captured at all five sites between the PDD and Russell Ranch.  </w:t>
      </w:r>
      <w:r w:rsidR="0059711D" w:rsidRPr="008E2EC0">
        <w:rPr>
          <w:rFonts w:ascii="Tahoma" w:hAnsi="Tahoma" w:cs="Tahoma"/>
          <w:sz w:val="22"/>
        </w:rPr>
        <w:t xml:space="preserve">While trout abundance at the PDD site was higher in October 2016 compared to October 2015, fewer trout were captured at the Dry Creek, WPK, and I505 sites in 2016.  The warmer and drier conditions in the region may have had some impact on the apparent changes in trout abundance downstream of the PDD site, but the </w:t>
      </w:r>
      <w:r w:rsidR="00F5449C" w:rsidRPr="008E2EC0">
        <w:rPr>
          <w:rFonts w:ascii="Tahoma" w:hAnsi="Tahoma" w:cs="Tahoma"/>
          <w:sz w:val="22"/>
        </w:rPr>
        <w:t xml:space="preserve">habitat improvements (e.g. removal of the Winters Percolation Dam and the Winters </w:t>
      </w:r>
      <w:r w:rsidR="007E62BB">
        <w:rPr>
          <w:rFonts w:ascii="Tahoma" w:hAnsi="Tahoma" w:cs="Tahoma"/>
          <w:sz w:val="22"/>
        </w:rPr>
        <w:t xml:space="preserve">Putah Creek </w:t>
      </w:r>
      <w:r w:rsidR="00F5449C" w:rsidRPr="008E2EC0">
        <w:rPr>
          <w:rFonts w:ascii="Tahoma" w:hAnsi="Tahoma" w:cs="Tahoma"/>
          <w:sz w:val="22"/>
        </w:rPr>
        <w:t xml:space="preserve">Park channel restoration) </w:t>
      </w:r>
      <w:r w:rsidR="0059711D" w:rsidRPr="008E2EC0">
        <w:rPr>
          <w:rFonts w:ascii="Tahoma" w:hAnsi="Tahoma" w:cs="Tahoma"/>
          <w:sz w:val="22"/>
        </w:rPr>
        <w:t xml:space="preserve">still appears to be benefiting the </w:t>
      </w:r>
      <w:r w:rsidR="00F5449C" w:rsidRPr="008E2EC0">
        <w:rPr>
          <w:rFonts w:ascii="Tahoma" w:hAnsi="Tahoma" w:cs="Tahoma"/>
          <w:sz w:val="22"/>
        </w:rPr>
        <w:t>distribution of cold</w:t>
      </w:r>
      <w:r w:rsidR="008E2EC0" w:rsidRPr="008E2EC0">
        <w:rPr>
          <w:rFonts w:ascii="Tahoma" w:hAnsi="Tahoma" w:cs="Tahoma"/>
          <w:sz w:val="22"/>
        </w:rPr>
        <w:t xml:space="preserve"> </w:t>
      </w:r>
      <w:r w:rsidR="00F5449C" w:rsidRPr="008E2EC0">
        <w:rPr>
          <w:rFonts w:ascii="Tahoma" w:hAnsi="Tahoma" w:cs="Tahoma"/>
          <w:sz w:val="22"/>
        </w:rPr>
        <w:t xml:space="preserve">water dependent salmonids, through the downstream extension of cool water.  Future monitoring </w:t>
      </w:r>
      <w:r w:rsidR="0059711D" w:rsidRPr="008E2EC0">
        <w:rPr>
          <w:rFonts w:ascii="Tahoma" w:hAnsi="Tahoma" w:cs="Tahoma"/>
          <w:sz w:val="22"/>
        </w:rPr>
        <w:t xml:space="preserve">after the return to wetter conditions will hopefully show if trout can continue to </w:t>
      </w:r>
      <w:r w:rsidR="008E2EC0" w:rsidRPr="008E2EC0">
        <w:rPr>
          <w:rFonts w:ascii="Tahoma" w:hAnsi="Tahoma" w:cs="Tahoma"/>
          <w:sz w:val="22"/>
        </w:rPr>
        <w:t xml:space="preserve">maintain or even </w:t>
      </w:r>
      <w:r w:rsidR="0059711D" w:rsidRPr="008E2EC0">
        <w:rPr>
          <w:rFonts w:ascii="Tahoma" w:hAnsi="Tahoma" w:cs="Tahoma"/>
          <w:sz w:val="22"/>
        </w:rPr>
        <w:t xml:space="preserve">expand their distributions in the lower Putah </w:t>
      </w:r>
      <w:r w:rsidR="008E2EC0" w:rsidRPr="008E2EC0">
        <w:rPr>
          <w:rFonts w:ascii="Tahoma" w:hAnsi="Tahoma" w:cs="Tahoma"/>
          <w:sz w:val="22"/>
        </w:rPr>
        <w:t>C</w:t>
      </w:r>
      <w:r w:rsidR="0059711D" w:rsidRPr="008E2EC0">
        <w:rPr>
          <w:rFonts w:ascii="Tahoma" w:hAnsi="Tahoma" w:cs="Tahoma"/>
          <w:sz w:val="22"/>
        </w:rPr>
        <w:t>reek basin</w:t>
      </w:r>
      <w:r w:rsidR="008E2EC0" w:rsidRPr="008E2EC0">
        <w:rPr>
          <w:rFonts w:ascii="Tahoma" w:hAnsi="Tahoma" w:cs="Tahoma"/>
          <w:sz w:val="22"/>
        </w:rPr>
        <w:t xml:space="preserve">. </w:t>
      </w:r>
      <w:r w:rsidR="00F5449C" w:rsidRPr="008E2EC0">
        <w:rPr>
          <w:rFonts w:ascii="Tahoma" w:hAnsi="Tahoma" w:cs="Tahoma"/>
          <w:sz w:val="22"/>
        </w:rPr>
        <w:t xml:space="preserve">     </w:t>
      </w:r>
    </w:p>
    <w:p w:rsidR="00A15278" w:rsidRDefault="00A15278" w:rsidP="00D9436B">
      <w:pPr>
        <w:rPr>
          <w:rFonts w:ascii="Tahoma" w:hAnsi="Tahoma" w:cs="Tahoma"/>
          <w:sz w:val="22"/>
          <w:highlight w:val="yellow"/>
        </w:rPr>
      </w:pPr>
      <w:r w:rsidRPr="00A15278">
        <w:rPr>
          <w:noProof/>
        </w:rPr>
        <w:lastRenderedPageBreak/>
        <w:drawing>
          <wp:inline distT="0" distB="0" distL="0" distR="0" wp14:anchorId="6C95A349" wp14:editId="43A624BA">
            <wp:extent cx="5486400" cy="3720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720732"/>
                    </a:xfrm>
                    <a:prstGeom prst="rect">
                      <a:avLst/>
                    </a:prstGeom>
                    <a:noFill/>
                    <a:ln>
                      <a:noFill/>
                    </a:ln>
                  </pic:spPr>
                </pic:pic>
              </a:graphicData>
            </a:graphic>
          </wp:inline>
        </w:drawing>
      </w:r>
    </w:p>
    <w:p w:rsidR="00A15278" w:rsidRDefault="00485AC0" w:rsidP="00D9436B">
      <w:pPr>
        <w:rPr>
          <w:rFonts w:ascii="Tahoma" w:hAnsi="Tahoma" w:cs="Tahoma"/>
          <w:sz w:val="22"/>
          <w:highlight w:val="yellow"/>
        </w:rPr>
      </w:pPr>
      <w:r w:rsidRPr="00485AC0">
        <w:rPr>
          <w:noProof/>
        </w:rPr>
        <w:drawing>
          <wp:inline distT="0" distB="0" distL="0" distR="0" wp14:anchorId="00F79B69" wp14:editId="3611C032">
            <wp:extent cx="5486400" cy="3720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720732"/>
                    </a:xfrm>
                    <a:prstGeom prst="rect">
                      <a:avLst/>
                    </a:prstGeom>
                    <a:noFill/>
                    <a:ln>
                      <a:noFill/>
                    </a:ln>
                  </pic:spPr>
                </pic:pic>
              </a:graphicData>
            </a:graphic>
          </wp:inline>
        </w:drawing>
      </w:r>
    </w:p>
    <w:p w:rsidR="00485AC0" w:rsidRDefault="00A15278" w:rsidP="00A15278">
      <w:pPr>
        <w:pStyle w:val="Footer"/>
        <w:keepLines w:val="0"/>
        <w:tabs>
          <w:tab w:val="clear" w:pos="4320"/>
          <w:tab w:val="clear" w:pos="8640"/>
          <w:tab w:val="left" w:pos="900"/>
        </w:tabs>
        <w:rPr>
          <w:rFonts w:ascii="Arial" w:hAnsi="Arial"/>
        </w:rPr>
      </w:pPr>
      <w:r>
        <w:rPr>
          <w:rFonts w:ascii="Arial" w:hAnsi="Arial"/>
        </w:rPr>
        <w:t>Figure 5.</w:t>
      </w:r>
      <w:r>
        <w:rPr>
          <w:rFonts w:ascii="Arial" w:hAnsi="Arial"/>
        </w:rPr>
        <w:tab/>
        <w:t xml:space="preserve">Percentage of native and exotic fish captured at the Pedrick Road Bridge Site (top) and </w:t>
      </w:r>
    </w:p>
    <w:p w:rsidR="00485AC0" w:rsidRDefault="00485AC0" w:rsidP="00A15278">
      <w:pPr>
        <w:pStyle w:val="Footer"/>
        <w:keepLines w:val="0"/>
        <w:tabs>
          <w:tab w:val="clear" w:pos="4320"/>
          <w:tab w:val="clear" w:pos="8640"/>
          <w:tab w:val="left" w:pos="900"/>
        </w:tabs>
        <w:rPr>
          <w:rFonts w:ascii="Arial" w:hAnsi="Arial"/>
        </w:rPr>
      </w:pPr>
      <w:r>
        <w:rPr>
          <w:rFonts w:ascii="Arial" w:hAnsi="Arial"/>
        </w:rPr>
        <w:tab/>
      </w:r>
      <w:r w:rsidR="00A15278">
        <w:rPr>
          <w:rFonts w:ascii="Arial" w:hAnsi="Arial"/>
        </w:rPr>
        <w:t xml:space="preserve">1 KM Site (bottom) during Fall fish surveys since 2000.  </w:t>
      </w:r>
      <w:r>
        <w:rPr>
          <w:rFonts w:ascii="Arial" w:hAnsi="Arial"/>
        </w:rPr>
        <w:t xml:space="preserve">Sacramento Valley Water Year </w:t>
      </w:r>
    </w:p>
    <w:p w:rsidR="00485AC0" w:rsidRDefault="00485AC0" w:rsidP="00A15278">
      <w:pPr>
        <w:pStyle w:val="Footer"/>
        <w:keepLines w:val="0"/>
        <w:tabs>
          <w:tab w:val="clear" w:pos="4320"/>
          <w:tab w:val="clear" w:pos="8640"/>
          <w:tab w:val="left" w:pos="900"/>
        </w:tabs>
        <w:rPr>
          <w:rFonts w:ascii="Arial" w:hAnsi="Arial"/>
        </w:rPr>
      </w:pPr>
      <w:r>
        <w:rPr>
          <w:rFonts w:ascii="Arial" w:hAnsi="Arial"/>
        </w:rPr>
        <w:tab/>
        <w:t xml:space="preserve">Types shown above years: W = wet; AN = above normal; BN = below normal; D = dry; </w:t>
      </w:r>
    </w:p>
    <w:p w:rsidR="00A15278" w:rsidRDefault="00485AC0" w:rsidP="00A15278">
      <w:pPr>
        <w:pStyle w:val="Footer"/>
        <w:keepLines w:val="0"/>
        <w:tabs>
          <w:tab w:val="clear" w:pos="4320"/>
          <w:tab w:val="clear" w:pos="8640"/>
          <w:tab w:val="left" w:pos="900"/>
        </w:tabs>
        <w:rPr>
          <w:rFonts w:ascii="Arial" w:hAnsi="Arial"/>
        </w:rPr>
      </w:pPr>
      <w:r>
        <w:rPr>
          <w:rFonts w:ascii="Arial" w:hAnsi="Arial"/>
        </w:rPr>
        <w:tab/>
        <w:t>C = critical.</w:t>
      </w:r>
    </w:p>
    <w:p w:rsidR="008E2EC0" w:rsidRPr="0037684F" w:rsidRDefault="008E2EC0">
      <w:pPr>
        <w:rPr>
          <w:rFonts w:ascii="Tahoma" w:hAnsi="Tahoma" w:cs="Tahoma"/>
          <w:sz w:val="22"/>
          <w:szCs w:val="22"/>
        </w:rPr>
      </w:pPr>
      <w:r w:rsidRPr="0037684F">
        <w:rPr>
          <w:rFonts w:ascii="Tahoma" w:hAnsi="Tahoma" w:cs="Tahoma"/>
          <w:sz w:val="22"/>
          <w:szCs w:val="22"/>
        </w:rPr>
        <w:lastRenderedPageBreak/>
        <w:t xml:space="preserve">The October 2016 also documented the successful over summer survival of juvenile fall-run </w:t>
      </w:r>
      <w:r w:rsidR="00485335" w:rsidRPr="00485335">
        <w:rPr>
          <w:rFonts w:ascii="Tahoma" w:hAnsi="Tahoma" w:cs="Tahoma"/>
          <w:sz w:val="22"/>
        </w:rPr>
        <w:t>Chinook salmon (</w:t>
      </w:r>
      <w:r w:rsidR="00485335" w:rsidRPr="00485335">
        <w:rPr>
          <w:rFonts w:ascii="Tahoma" w:hAnsi="Tahoma" w:cs="Tahoma"/>
          <w:i/>
          <w:sz w:val="22"/>
        </w:rPr>
        <w:t>O. tshawytscha</w:t>
      </w:r>
      <w:r w:rsidR="00485335" w:rsidRPr="00485335">
        <w:rPr>
          <w:rFonts w:ascii="Tahoma" w:hAnsi="Tahoma" w:cs="Tahoma"/>
          <w:sz w:val="22"/>
        </w:rPr>
        <w:t xml:space="preserve">) </w:t>
      </w:r>
      <w:r w:rsidRPr="00485335">
        <w:rPr>
          <w:rFonts w:ascii="Tahoma" w:hAnsi="Tahoma" w:cs="Tahoma"/>
          <w:sz w:val="22"/>
          <w:szCs w:val="22"/>
        </w:rPr>
        <w:t>in</w:t>
      </w:r>
      <w:r w:rsidRPr="0037684F">
        <w:rPr>
          <w:rFonts w:ascii="Tahoma" w:hAnsi="Tahoma" w:cs="Tahoma"/>
          <w:sz w:val="22"/>
          <w:szCs w:val="22"/>
        </w:rPr>
        <w:t xml:space="preserve"> Putah Creek.  Two juvenile salmon spawned in the fall of 2015 were captured at the PDD (Table 4; Photograph 1).  Both fish appeared to be in very good condition and suggest that some juvenile salmon in Putah Creek may emigrate to the Delta and ocean as yearlings.</w:t>
      </w:r>
    </w:p>
    <w:p w:rsidR="00A607C7" w:rsidRDefault="00027D93" w:rsidP="00EC4A73">
      <w:pPr>
        <w:pStyle w:val="NormalWeb"/>
        <w:spacing w:before="0" w:beforeAutospacing="0" w:after="0" w:afterAutospacing="0"/>
        <w:rPr>
          <w:rFonts w:ascii="Tahoma" w:hAnsi="Tahoma" w:cs="Tahoma"/>
          <w:sz w:val="22"/>
          <w:szCs w:val="22"/>
        </w:rPr>
      </w:pPr>
      <w:r w:rsidRPr="00EC0460">
        <w:rPr>
          <w:rFonts w:ascii="Tahoma" w:hAnsi="Tahoma" w:cs="Tahoma"/>
          <w:sz w:val="22"/>
          <w:szCs w:val="22"/>
        </w:rPr>
        <w:t xml:space="preserve">  </w:t>
      </w:r>
    </w:p>
    <w:p w:rsidR="00A607C7" w:rsidRDefault="00C004E0" w:rsidP="007D3FF1">
      <w:pPr>
        <w:pStyle w:val="NormalWeb"/>
        <w:spacing w:before="0" w:beforeAutospacing="0" w:after="0" w:afterAutospacing="0"/>
        <w:rPr>
          <w:rFonts w:ascii="Tahoma" w:hAnsi="Tahoma" w:cs="Tahoma"/>
          <w:sz w:val="22"/>
          <w:szCs w:val="22"/>
          <w:highlight w:val="yellow"/>
        </w:rPr>
      </w:pPr>
      <w:r>
        <w:rPr>
          <w:rFonts w:ascii="Tahoma" w:hAnsi="Tahoma" w:cs="Tahoma"/>
          <w:noProof/>
          <w:sz w:val="22"/>
          <w:szCs w:val="22"/>
        </w:rPr>
        <w:drawing>
          <wp:inline distT="0" distB="0" distL="0" distR="0">
            <wp:extent cx="5486400" cy="39160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D_10-20-16_CHK_109mm FL_cropped.jpg"/>
                    <pic:cNvPicPr/>
                  </pic:nvPicPr>
                  <pic:blipFill>
                    <a:blip r:embed="rId29" cstate="screen">
                      <a:extLst>
                        <a:ext uri="{28A0092B-C50C-407E-A947-70E740481C1C}">
                          <a14:useLocalDpi xmlns:a14="http://schemas.microsoft.com/office/drawing/2010/main"/>
                        </a:ext>
                      </a:extLst>
                    </a:blip>
                    <a:stretch>
                      <a:fillRect/>
                    </a:stretch>
                  </pic:blipFill>
                  <pic:spPr>
                    <a:xfrm>
                      <a:off x="0" y="0"/>
                      <a:ext cx="5486400" cy="3916045"/>
                    </a:xfrm>
                    <a:prstGeom prst="rect">
                      <a:avLst/>
                    </a:prstGeom>
                  </pic:spPr>
                </pic:pic>
              </a:graphicData>
            </a:graphic>
          </wp:inline>
        </w:drawing>
      </w:r>
    </w:p>
    <w:p w:rsidR="00A607C7" w:rsidRPr="00A607C7" w:rsidRDefault="00A607C7" w:rsidP="00A607C7">
      <w:pPr>
        <w:pStyle w:val="NormalWeb"/>
        <w:tabs>
          <w:tab w:val="left" w:pos="1350"/>
        </w:tabs>
        <w:spacing w:before="0" w:beforeAutospacing="0" w:after="0" w:afterAutospacing="0"/>
        <w:rPr>
          <w:rFonts w:ascii="Arial" w:hAnsi="Arial" w:cs="Arial"/>
          <w:sz w:val="8"/>
          <w:szCs w:val="8"/>
          <w:highlight w:val="yellow"/>
        </w:rPr>
      </w:pPr>
    </w:p>
    <w:p w:rsidR="007D3FF1" w:rsidRPr="007D3FF1" w:rsidRDefault="007D3FF1" w:rsidP="00A607C7">
      <w:pPr>
        <w:pStyle w:val="NormalWeb"/>
        <w:tabs>
          <w:tab w:val="left" w:pos="1350"/>
        </w:tabs>
        <w:spacing w:before="0" w:beforeAutospacing="0" w:after="0" w:afterAutospacing="0"/>
        <w:rPr>
          <w:rFonts w:ascii="Arial" w:hAnsi="Arial" w:cs="Arial"/>
          <w:sz w:val="8"/>
          <w:szCs w:val="8"/>
        </w:rPr>
      </w:pPr>
    </w:p>
    <w:p w:rsidR="008177EB" w:rsidRDefault="00A607C7" w:rsidP="00A607C7">
      <w:pPr>
        <w:pStyle w:val="NormalWeb"/>
        <w:tabs>
          <w:tab w:val="left" w:pos="1350"/>
        </w:tabs>
        <w:spacing w:before="0" w:beforeAutospacing="0" w:after="0" w:afterAutospacing="0"/>
        <w:rPr>
          <w:rFonts w:ascii="Arial" w:hAnsi="Arial" w:cs="Arial"/>
          <w:sz w:val="20"/>
          <w:szCs w:val="20"/>
        </w:rPr>
      </w:pPr>
      <w:r w:rsidRPr="00EC0460">
        <w:rPr>
          <w:rFonts w:ascii="Arial" w:hAnsi="Arial" w:cs="Arial"/>
          <w:sz w:val="20"/>
          <w:szCs w:val="20"/>
        </w:rPr>
        <w:t xml:space="preserve">Photograph1 . </w:t>
      </w:r>
      <w:r w:rsidRPr="00EC0460">
        <w:rPr>
          <w:rFonts w:ascii="Arial" w:hAnsi="Arial" w:cs="Arial"/>
          <w:sz w:val="20"/>
          <w:szCs w:val="20"/>
        </w:rPr>
        <w:tab/>
      </w:r>
      <w:r w:rsidR="008177EB">
        <w:rPr>
          <w:rFonts w:ascii="Arial" w:hAnsi="Arial" w:cs="Arial"/>
          <w:sz w:val="20"/>
          <w:szCs w:val="20"/>
        </w:rPr>
        <w:t xml:space="preserve">Juvenile Chinook salmon </w:t>
      </w:r>
      <w:r w:rsidRPr="00EC0460">
        <w:rPr>
          <w:rFonts w:ascii="Arial" w:hAnsi="Arial" w:cs="Arial"/>
          <w:sz w:val="20"/>
          <w:szCs w:val="20"/>
        </w:rPr>
        <w:t>(</w:t>
      </w:r>
      <w:r w:rsidR="008177EB">
        <w:rPr>
          <w:rFonts w:ascii="Arial" w:hAnsi="Arial" w:cs="Arial"/>
          <w:sz w:val="20"/>
          <w:szCs w:val="20"/>
        </w:rPr>
        <w:t xml:space="preserve">109 </w:t>
      </w:r>
      <w:r w:rsidRPr="00EC0460">
        <w:rPr>
          <w:rFonts w:ascii="Arial" w:hAnsi="Arial" w:cs="Arial"/>
          <w:sz w:val="20"/>
          <w:szCs w:val="20"/>
        </w:rPr>
        <w:t>mm FL</w:t>
      </w:r>
      <w:r w:rsidR="00A206CA">
        <w:rPr>
          <w:rFonts w:ascii="Arial" w:hAnsi="Arial" w:cs="Arial"/>
          <w:sz w:val="20"/>
          <w:szCs w:val="20"/>
        </w:rPr>
        <w:t xml:space="preserve"> </w:t>
      </w:r>
      <w:r w:rsidRPr="00EC0460">
        <w:rPr>
          <w:rFonts w:ascii="Arial" w:hAnsi="Arial" w:cs="Arial"/>
          <w:sz w:val="20"/>
          <w:szCs w:val="20"/>
        </w:rPr>
        <w:t xml:space="preserve">/ </w:t>
      </w:r>
      <w:r w:rsidR="008177EB">
        <w:rPr>
          <w:rFonts w:ascii="Arial" w:hAnsi="Arial" w:cs="Arial"/>
          <w:sz w:val="20"/>
          <w:szCs w:val="20"/>
        </w:rPr>
        <w:t xml:space="preserve">15.0 </w:t>
      </w:r>
      <w:r w:rsidRPr="00EC0460">
        <w:rPr>
          <w:rFonts w:ascii="Arial" w:hAnsi="Arial" w:cs="Arial"/>
          <w:sz w:val="20"/>
          <w:szCs w:val="20"/>
        </w:rPr>
        <w:t>gram</w:t>
      </w:r>
      <w:r w:rsidR="008177EB">
        <w:rPr>
          <w:rFonts w:ascii="Arial" w:hAnsi="Arial" w:cs="Arial"/>
          <w:sz w:val="20"/>
          <w:szCs w:val="20"/>
        </w:rPr>
        <w:t>)</w:t>
      </w:r>
      <w:r w:rsidRPr="00EC0460">
        <w:rPr>
          <w:rFonts w:ascii="Arial" w:hAnsi="Arial" w:cs="Arial"/>
          <w:sz w:val="20"/>
          <w:szCs w:val="20"/>
        </w:rPr>
        <w:t xml:space="preserve"> captured </w:t>
      </w:r>
      <w:r w:rsidR="008177EB">
        <w:rPr>
          <w:rFonts w:ascii="Arial" w:hAnsi="Arial" w:cs="Arial"/>
          <w:sz w:val="20"/>
          <w:szCs w:val="20"/>
        </w:rPr>
        <w:t xml:space="preserve">below boulder weir at </w:t>
      </w:r>
    </w:p>
    <w:p w:rsidR="00A607C7" w:rsidRPr="00EC0460" w:rsidRDefault="008177EB" w:rsidP="00A607C7">
      <w:pPr>
        <w:pStyle w:val="NormalWeb"/>
        <w:tabs>
          <w:tab w:val="left" w:pos="1350"/>
        </w:tabs>
        <w:spacing w:before="0" w:beforeAutospacing="0" w:after="0" w:afterAutospacing="0"/>
        <w:rPr>
          <w:rFonts w:ascii="Arial" w:hAnsi="Arial" w:cs="Arial"/>
          <w:sz w:val="20"/>
          <w:szCs w:val="20"/>
        </w:rPr>
      </w:pPr>
      <w:r>
        <w:rPr>
          <w:rFonts w:ascii="Arial" w:hAnsi="Arial" w:cs="Arial"/>
          <w:sz w:val="20"/>
          <w:szCs w:val="20"/>
        </w:rPr>
        <w:tab/>
        <w:t>the Putah Diversion Dam Site</w:t>
      </w:r>
      <w:r w:rsidR="00A607C7" w:rsidRPr="00EC0460">
        <w:rPr>
          <w:rFonts w:ascii="Arial" w:hAnsi="Arial" w:cs="Arial"/>
          <w:sz w:val="20"/>
          <w:szCs w:val="20"/>
        </w:rPr>
        <w:t xml:space="preserve">, </w:t>
      </w:r>
      <w:r>
        <w:rPr>
          <w:rFonts w:ascii="Arial" w:hAnsi="Arial" w:cs="Arial"/>
          <w:sz w:val="20"/>
          <w:szCs w:val="20"/>
        </w:rPr>
        <w:t>20</w:t>
      </w:r>
      <w:r w:rsidR="00A607C7" w:rsidRPr="00EC0460">
        <w:rPr>
          <w:rFonts w:ascii="Arial" w:hAnsi="Arial" w:cs="Arial"/>
          <w:sz w:val="20"/>
          <w:szCs w:val="20"/>
        </w:rPr>
        <w:t xml:space="preserve"> October 201</w:t>
      </w:r>
      <w:r>
        <w:rPr>
          <w:rFonts w:ascii="Arial" w:hAnsi="Arial" w:cs="Arial"/>
          <w:sz w:val="20"/>
          <w:szCs w:val="20"/>
        </w:rPr>
        <w:t>6</w:t>
      </w:r>
      <w:r w:rsidR="00A607C7" w:rsidRPr="00EC0460">
        <w:rPr>
          <w:rFonts w:ascii="Arial" w:hAnsi="Arial" w:cs="Arial"/>
          <w:sz w:val="20"/>
          <w:szCs w:val="20"/>
        </w:rPr>
        <w:t xml:space="preserve"> </w:t>
      </w:r>
    </w:p>
    <w:p w:rsidR="00027D93" w:rsidRPr="00027D93" w:rsidRDefault="00027D93" w:rsidP="00A607C7">
      <w:pPr>
        <w:pStyle w:val="NormalWeb"/>
        <w:tabs>
          <w:tab w:val="left" w:pos="1350"/>
        </w:tabs>
        <w:spacing w:before="0" w:beforeAutospacing="0" w:after="0" w:afterAutospacing="0"/>
        <w:rPr>
          <w:rFonts w:ascii="Tahoma" w:hAnsi="Tahoma" w:cs="Tahoma"/>
          <w:sz w:val="22"/>
          <w:szCs w:val="22"/>
          <w:highlight w:val="yellow"/>
        </w:rPr>
      </w:pPr>
    </w:p>
    <w:p w:rsidR="00027D93" w:rsidRDefault="00027D93" w:rsidP="00027D93">
      <w:pPr>
        <w:pStyle w:val="NormalWeb"/>
        <w:spacing w:before="0" w:beforeAutospacing="0" w:after="0" w:afterAutospacing="0"/>
        <w:rPr>
          <w:rFonts w:ascii="Tahoma" w:hAnsi="Tahoma" w:cs="Tahoma"/>
          <w:sz w:val="22"/>
          <w:szCs w:val="22"/>
        </w:rPr>
      </w:pPr>
      <w:r w:rsidRPr="00EC0460">
        <w:rPr>
          <w:rFonts w:ascii="Tahoma" w:hAnsi="Tahoma" w:cs="Tahoma"/>
          <w:sz w:val="22"/>
          <w:szCs w:val="22"/>
        </w:rPr>
        <w:t xml:space="preserve"> </w:t>
      </w:r>
    </w:p>
    <w:p w:rsidR="00E01691" w:rsidRPr="00E01691" w:rsidRDefault="00E01691" w:rsidP="00E01691">
      <w:pPr>
        <w:rPr>
          <w:rFonts w:ascii="Tahoma" w:hAnsi="Tahoma" w:cs="Tahoma"/>
          <w:sz w:val="22"/>
        </w:rPr>
      </w:pPr>
      <w:r w:rsidRPr="00E01691">
        <w:rPr>
          <w:rFonts w:ascii="Tahoma" w:hAnsi="Tahoma" w:cs="Tahoma"/>
          <w:sz w:val="22"/>
        </w:rPr>
        <w:t xml:space="preserve">The spatial distribution of exotic fishes </w:t>
      </w:r>
      <w:r w:rsidR="009D161C">
        <w:rPr>
          <w:rFonts w:ascii="Tahoma" w:hAnsi="Tahoma" w:cs="Tahoma"/>
          <w:sz w:val="22"/>
        </w:rPr>
        <w:t xml:space="preserve">in the lower basin </w:t>
      </w:r>
      <w:r w:rsidRPr="00E01691">
        <w:rPr>
          <w:rFonts w:ascii="Tahoma" w:hAnsi="Tahoma" w:cs="Tahoma"/>
          <w:sz w:val="22"/>
        </w:rPr>
        <w:t>also varied by species (Table 4).  Black bullhead (</w:t>
      </w:r>
      <w:r w:rsidRPr="00E01691">
        <w:rPr>
          <w:rFonts w:ascii="Tahoma" w:hAnsi="Tahoma" w:cs="Tahoma"/>
          <w:i/>
          <w:sz w:val="22"/>
        </w:rPr>
        <w:t>Ameiurus melas</w:t>
      </w:r>
      <w:r w:rsidRPr="00E01691">
        <w:rPr>
          <w:rFonts w:ascii="Tahoma" w:hAnsi="Tahoma" w:cs="Tahoma"/>
          <w:sz w:val="22"/>
        </w:rPr>
        <w:t>), white catfish (</w:t>
      </w:r>
      <w:r w:rsidRPr="00E01691">
        <w:rPr>
          <w:rFonts w:ascii="Tahoma" w:hAnsi="Tahoma" w:cs="Tahoma"/>
          <w:i/>
          <w:sz w:val="22"/>
        </w:rPr>
        <w:t>Ameiurus catus</w:t>
      </w:r>
      <w:r w:rsidRPr="00E01691">
        <w:rPr>
          <w:rFonts w:ascii="Tahoma" w:hAnsi="Tahoma" w:cs="Tahoma"/>
          <w:sz w:val="22"/>
        </w:rPr>
        <w:t>) and golden shiner (</w:t>
      </w:r>
      <w:r w:rsidRPr="00E01691">
        <w:rPr>
          <w:rStyle w:val="xbe"/>
          <w:rFonts w:ascii="Tahoma" w:hAnsi="Tahoma" w:cs="Tahoma"/>
          <w:i/>
          <w:color w:val="222222"/>
          <w:sz w:val="22"/>
          <w:szCs w:val="22"/>
          <w:lang w:val="en"/>
        </w:rPr>
        <w:t>Notemigonus crysoleucas</w:t>
      </w:r>
      <w:r w:rsidRPr="00E01691">
        <w:rPr>
          <w:rFonts w:ascii="Tahoma" w:hAnsi="Tahoma" w:cs="Tahoma"/>
          <w:sz w:val="22"/>
        </w:rPr>
        <w:t>) and common carp (</w:t>
      </w:r>
      <w:r w:rsidRPr="00E01691">
        <w:rPr>
          <w:rFonts w:ascii="Tahoma" w:hAnsi="Tahoma" w:cs="Tahoma"/>
          <w:i/>
          <w:sz w:val="22"/>
        </w:rPr>
        <w:t>Cyprinus carpio</w:t>
      </w:r>
      <w:r w:rsidRPr="00E01691">
        <w:rPr>
          <w:rFonts w:ascii="Tahoma" w:hAnsi="Tahoma" w:cs="Tahoma"/>
          <w:sz w:val="22"/>
        </w:rPr>
        <w:t>) were limited to single locations in the lower basin.  Largemouth bass (</w:t>
      </w:r>
      <w:r w:rsidRPr="00E01691">
        <w:rPr>
          <w:rFonts w:ascii="Tahoma" w:hAnsi="Tahoma" w:cs="Tahoma"/>
          <w:i/>
          <w:sz w:val="22"/>
        </w:rPr>
        <w:t>Micropterus salmoides</w:t>
      </w:r>
      <w:r w:rsidRPr="00E01691">
        <w:rPr>
          <w:rFonts w:ascii="Tahoma" w:hAnsi="Tahoma" w:cs="Tahoma"/>
          <w:sz w:val="22"/>
        </w:rPr>
        <w:t>) and bluegill were widely distributed in Fall 2016 and were captured at nine and seven of the sites, respectively.  While these two exotic sunfish had a relatively wide distribution, their highest densities occurred along the lower 5.5 miles of the survey area, at the 1 KM site and downstream (Table 4).</w:t>
      </w:r>
    </w:p>
    <w:p w:rsidR="00E01691" w:rsidRPr="00E01691" w:rsidRDefault="00E01691" w:rsidP="00E01691">
      <w:pPr>
        <w:rPr>
          <w:rFonts w:ascii="Tahoma" w:hAnsi="Tahoma" w:cs="Tahoma"/>
          <w:sz w:val="22"/>
        </w:rPr>
      </w:pPr>
    </w:p>
    <w:p w:rsidR="00E01691" w:rsidRPr="00E01691" w:rsidRDefault="00E01691" w:rsidP="00E01691">
      <w:pPr>
        <w:rPr>
          <w:rFonts w:ascii="Tahoma" w:hAnsi="Tahoma" w:cs="Tahoma"/>
          <w:sz w:val="22"/>
        </w:rPr>
      </w:pPr>
      <w:r w:rsidRPr="00E01691">
        <w:rPr>
          <w:rFonts w:ascii="Tahoma" w:hAnsi="Tahoma" w:cs="Tahoma"/>
          <w:sz w:val="22"/>
        </w:rPr>
        <w:t xml:space="preserve">Despite the wide distribution of bluegill sunfish noted above, the continued suppression of nonnative “panfish” populations that were first observed in the 2010 surveys still appears to be continuing.  This group is comprised of the smaller sunfish of the genus </w:t>
      </w:r>
      <w:r w:rsidRPr="00E01691">
        <w:rPr>
          <w:rFonts w:ascii="Tahoma" w:hAnsi="Tahoma" w:cs="Tahoma"/>
          <w:i/>
          <w:sz w:val="22"/>
        </w:rPr>
        <w:t>Lepomis</w:t>
      </w:r>
      <w:r w:rsidRPr="00E01691">
        <w:rPr>
          <w:rFonts w:ascii="Tahoma" w:hAnsi="Tahoma" w:cs="Tahoma"/>
          <w:sz w:val="22"/>
        </w:rPr>
        <w:t xml:space="preserve"> and includes bluegill, green sunfish (</w:t>
      </w:r>
      <w:r w:rsidRPr="00E01691">
        <w:rPr>
          <w:rFonts w:ascii="Tahoma" w:hAnsi="Tahoma" w:cs="Tahoma"/>
          <w:i/>
          <w:sz w:val="22"/>
        </w:rPr>
        <w:t>L. cyanellus</w:t>
      </w:r>
      <w:r w:rsidRPr="00E01691">
        <w:rPr>
          <w:rFonts w:ascii="Tahoma" w:hAnsi="Tahoma" w:cs="Tahoma"/>
          <w:sz w:val="22"/>
        </w:rPr>
        <w:t>), redear sunfish (</w:t>
      </w:r>
      <w:r w:rsidRPr="00E01691">
        <w:rPr>
          <w:rFonts w:ascii="Tahoma" w:hAnsi="Tahoma" w:cs="Tahoma"/>
          <w:i/>
          <w:sz w:val="22"/>
        </w:rPr>
        <w:t>L. microlophus</w:t>
      </w:r>
      <w:r w:rsidRPr="00E01691">
        <w:rPr>
          <w:rFonts w:ascii="Tahoma" w:hAnsi="Tahoma" w:cs="Tahoma"/>
          <w:sz w:val="22"/>
        </w:rPr>
        <w:t>), warmouth (</w:t>
      </w:r>
      <w:r w:rsidRPr="00E01691">
        <w:rPr>
          <w:rFonts w:ascii="Tahoma" w:hAnsi="Tahoma" w:cs="Tahoma"/>
          <w:i/>
          <w:sz w:val="22"/>
        </w:rPr>
        <w:t>L. gulosus</w:t>
      </w:r>
      <w:r w:rsidRPr="00E01691">
        <w:rPr>
          <w:rFonts w:ascii="Tahoma" w:hAnsi="Tahoma" w:cs="Tahoma"/>
          <w:sz w:val="22"/>
        </w:rPr>
        <w:t xml:space="preserve">), and various hybrids forms.  Prior to 2010, green </w:t>
      </w:r>
      <w:r w:rsidRPr="00E01691">
        <w:rPr>
          <w:rFonts w:ascii="Tahoma" w:hAnsi="Tahoma" w:cs="Tahoma"/>
          <w:sz w:val="22"/>
        </w:rPr>
        <w:lastRenderedPageBreak/>
        <w:t>sunfish and bluegills were among the most common species of fish found in lower Putah Creek.  In the six fall surveys conducted between 2003</w:t>
      </w:r>
      <w:r w:rsidR="00125B7B">
        <w:rPr>
          <w:rFonts w:ascii="Tahoma" w:hAnsi="Tahoma" w:cs="Tahoma"/>
          <w:sz w:val="22"/>
        </w:rPr>
        <w:t xml:space="preserve"> and </w:t>
      </w:r>
      <w:r w:rsidRPr="00E01691">
        <w:rPr>
          <w:rFonts w:ascii="Tahoma" w:hAnsi="Tahoma" w:cs="Tahoma"/>
          <w:sz w:val="22"/>
        </w:rPr>
        <w:t>2008</w:t>
      </w:r>
      <w:r w:rsidR="00125B7B">
        <w:rPr>
          <w:rFonts w:ascii="Tahoma" w:hAnsi="Tahoma" w:cs="Tahoma"/>
          <w:sz w:val="22"/>
        </w:rPr>
        <w:t>,</w:t>
      </w:r>
      <w:r w:rsidRPr="00E01691">
        <w:rPr>
          <w:rFonts w:ascii="Tahoma" w:hAnsi="Tahoma" w:cs="Tahoma"/>
          <w:sz w:val="22"/>
        </w:rPr>
        <w:t xml:space="preserve"> “lepomids” made up 28.1 percent of the total fish captures, and averaged 1,462 lepomids per survey.  In the six complete, basin-wide surveys between 2010 and 2016, lepomids had declined to only 4.4 percent of the total captured fish, and averaged only 199 lepomids per survey.  This is a decline of about 86 percent in lepomids/survey </w:t>
      </w:r>
      <w:r w:rsidR="00CB0CD2">
        <w:rPr>
          <w:rFonts w:ascii="Tahoma" w:hAnsi="Tahoma" w:cs="Tahoma"/>
          <w:sz w:val="22"/>
        </w:rPr>
        <w:t xml:space="preserve">from </w:t>
      </w:r>
      <w:r w:rsidRPr="00E01691">
        <w:rPr>
          <w:rFonts w:ascii="Tahoma" w:hAnsi="Tahoma" w:cs="Tahoma"/>
          <w:sz w:val="22"/>
        </w:rPr>
        <w:t xml:space="preserve">the 2003-2008 </w:t>
      </w:r>
      <w:r w:rsidR="00CB0CD2">
        <w:rPr>
          <w:rFonts w:ascii="Tahoma" w:hAnsi="Tahoma" w:cs="Tahoma"/>
          <w:sz w:val="22"/>
        </w:rPr>
        <w:t xml:space="preserve">to </w:t>
      </w:r>
      <w:r w:rsidRPr="00E01691">
        <w:rPr>
          <w:rFonts w:ascii="Tahoma" w:hAnsi="Tahoma" w:cs="Tahoma"/>
          <w:sz w:val="22"/>
        </w:rPr>
        <w:t>the 2010-2015 survey periods.  The scarcity of lepomids in 2012 through 2016 is especially surprising since these three water years were all classified as below normal (or less) in the Sacramento Valley with few periods of natural high flows, that might disrupt sunfish spawning.  These non-native sunfish species usually thrive during these low and warm water conditions.  Future surveys may show if these exotic sunfish abundances rebound to former levels, or perhaps this suite of species is finding conditions in lower Putah Creek no longer suitable to sustain abundant population levels.</w:t>
      </w:r>
    </w:p>
    <w:p w:rsidR="00E01691" w:rsidRPr="008177EB" w:rsidRDefault="00E01691" w:rsidP="00E01691">
      <w:pPr>
        <w:rPr>
          <w:rFonts w:ascii="Tahoma" w:hAnsi="Tahoma" w:cs="Tahoma"/>
          <w:sz w:val="22"/>
          <w:highlight w:val="yellow"/>
        </w:rPr>
      </w:pPr>
      <w:r w:rsidRPr="008177EB">
        <w:rPr>
          <w:rFonts w:ascii="Tahoma" w:hAnsi="Tahoma" w:cs="Tahoma"/>
          <w:sz w:val="22"/>
          <w:highlight w:val="yellow"/>
        </w:rPr>
        <w:t xml:space="preserve">     </w:t>
      </w:r>
    </w:p>
    <w:p w:rsidR="00E01691" w:rsidRPr="00EA609E" w:rsidRDefault="00E01691" w:rsidP="00E01691">
      <w:pPr>
        <w:rPr>
          <w:rFonts w:ascii="Tahoma" w:hAnsi="Tahoma" w:cs="Tahoma"/>
          <w:sz w:val="22"/>
        </w:rPr>
      </w:pPr>
      <w:r w:rsidRPr="00EA609E">
        <w:rPr>
          <w:rFonts w:ascii="Tahoma" w:hAnsi="Tahoma" w:cs="Tahoma"/>
          <w:sz w:val="22"/>
        </w:rPr>
        <w:t xml:space="preserve">Despite the recent declines in the smaller lepomid sunfish populations in lower Putah Creek, the larger centrarchids, such as the “micropterid” basses or black bass (especially largemouth bass) still remain abundant, especially in the lower 14 miles of the creek (Table 4).  In the six surveys conducted </w:t>
      </w:r>
      <w:r w:rsidR="00125B7B">
        <w:rPr>
          <w:rFonts w:ascii="Tahoma" w:hAnsi="Tahoma" w:cs="Tahoma"/>
          <w:sz w:val="22"/>
        </w:rPr>
        <w:t xml:space="preserve">from </w:t>
      </w:r>
      <w:r w:rsidRPr="00EA609E">
        <w:rPr>
          <w:rFonts w:ascii="Tahoma" w:hAnsi="Tahoma" w:cs="Tahoma"/>
          <w:sz w:val="22"/>
        </w:rPr>
        <w:t>2003</w:t>
      </w:r>
      <w:r w:rsidR="00125B7B">
        <w:rPr>
          <w:rFonts w:ascii="Tahoma" w:hAnsi="Tahoma" w:cs="Tahoma"/>
          <w:sz w:val="22"/>
        </w:rPr>
        <w:t xml:space="preserve"> to </w:t>
      </w:r>
      <w:r w:rsidRPr="00EA609E">
        <w:rPr>
          <w:rFonts w:ascii="Tahoma" w:hAnsi="Tahoma" w:cs="Tahoma"/>
          <w:sz w:val="22"/>
        </w:rPr>
        <w:t xml:space="preserve">2008, bass (i.e., largemouth, smallmouth, and spotted bass) made up 6.8 percent of the total fish captures, and averaged 353 black bass per fall survey.  In the </w:t>
      </w:r>
      <w:r w:rsidR="003464D0" w:rsidRPr="00EA609E">
        <w:rPr>
          <w:rFonts w:ascii="Tahoma" w:hAnsi="Tahoma" w:cs="Tahoma"/>
          <w:sz w:val="22"/>
        </w:rPr>
        <w:t>six</w:t>
      </w:r>
      <w:r w:rsidRPr="00EA609E">
        <w:rPr>
          <w:rFonts w:ascii="Tahoma" w:hAnsi="Tahoma" w:cs="Tahoma"/>
          <w:sz w:val="22"/>
        </w:rPr>
        <w:t xml:space="preserve"> complete basin-wide surveys conducted from 2010</w:t>
      </w:r>
      <w:r w:rsidR="00C41ADC">
        <w:rPr>
          <w:rFonts w:ascii="Tahoma" w:hAnsi="Tahoma" w:cs="Tahoma"/>
          <w:sz w:val="22"/>
        </w:rPr>
        <w:t xml:space="preserve"> to </w:t>
      </w:r>
      <w:r w:rsidRPr="00EA609E">
        <w:rPr>
          <w:rFonts w:ascii="Tahoma" w:hAnsi="Tahoma" w:cs="Tahoma"/>
          <w:sz w:val="22"/>
        </w:rPr>
        <w:t>201</w:t>
      </w:r>
      <w:r w:rsidR="003464D0" w:rsidRPr="00EA609E">
        <w:rPr>
          <w:rFonts w:ascii="Tahoma" w:hAnsi="Tahoma" w:cs="Tahoma"/>
          <w:sz w:val="22"/>
        </w:rPr>
        <w:t>6</w:t>
      </w:r>
      <w:r w:rsidRPr="00EA609E">
        <w:rPr>
          <w:rFonts w:ascii="Tahoma" w:hAnsi="Tahoma" w:cs="Tahoma"/>
          <w:sz w:val="22"/>
        </w:rPr>
        <w:t>, black bass have made up 11.</w:t>
      </w:r>
      <w:r w:rsidR="003464D0" w:rsidRPr="00EA609E">
        <w:rPr>
          <w:rFonts w:ascii="Tahoma" w:hAnsi="Tahoma" w:cs="Tahoma"/>
          <w:sz w:val="22"/>
        </w:rPr>
        <w:t>8</w:t>
      </w:r>
      <w:r w:rsidRPr="00EA609E">
        <w:rPr>
          <w:rFonts w:ascii="Tahoma" w:hAnsi="Tahoma" w:cs="Tahoma"/>
          <w:sz w:val="22"/>
        </w:rPr>
        <w:t xml:space="preserve"> percent of the captures and have average 40</w:t>
      </w:r>
      <w:r w:rsidR="003464D0" w:rsidRPr="00EA609E">
        <w:rPr>
          <w:rFonts w:ascii="Tahoma" w:hAnsi="Tahoma" w:cs="Tahoma"/>
          <w:sz w:val="22"/>
        </w:rPr>
        <w:t>1</w:t>
      </w:r>
      <w:r w:rsidRPr="00EA609E">
        <w:rPr>
          <w:rFonts w:ascii="Tahoma" w:hAnsi="Tahoma" w:cs="Tahoma"/>
          <w:sz w:val="22"/>
        </w:rPr>
        <w:t xml:space="preserve"> bass per survey. This is an increase of 1</w:t>
      </w:r>
      <w:r w:rsidR="003464D0" w:rsidRPr="00EA609E">
        <w:rPr>
          <w:rFonts w:ascii="Tahoma" w:hAnsi="Tahoma" w:cs="Tahoma"/>
          <w:sz w:val="22"/>
        </w:rPr>
        <w:t>3.6</w:t>
      </w:r>
      <w:r w:rsidRPr="00EA609E">
        <w:rPr>
          <w:rFonts w:ascii="Tahoma" w:hAnsi="Tahoma" w:cs="Tahoma"/>
          <w:sz w:val="22"/>
        </w:rPr>
        <w:t xml:space="preserve"> percent in black bass per survey </w:t>
      </w:r>
      <w:r w:rsidR="003464D0" w:rsidRPr="00EA609E">
        <w:rPr>
          <w:rFonts w:ascii="Tahoma" w:hAnsi="Tahoma" w:cs="Tahoma"/>
          <w:sz w:val="22"/>
        </w:rPr>
        <w:t xml:space="preserve">from the </w:t>
      </w:r>
      <w:r w:rsidRPr="00EA609E">
        <w:rPr>
          <w:rFonts w:ascii="Tahoma" w:hAnsi="Tahoma" w:cs="Tahoma"/>
          <w:sz w:val="22"/>
        </w:rPr>
        <w:t>2003-2008 and the 2010-201</w:t>
      </w:r>
      <w:r w:rsidR="003464D0" w:rsidRPr="00EA609E">
        <w:rPr>
          <w:rFonts w:ascii="Tahoma" w:hAnsi="Tahoma" w:cs="Tahoma"/>
          <w:sz w:val="22"/>
        </w:rPr>
        <w:t>6</w:t>
      </w:r>
      <w:r w:rsidRPr="00EA609E">
        <w:rPr>
          <w:rFonts w:ascii="Tahoma" w:hAnsi="Tahoma" w:cs="Tahoma"/>
          <w:sz w:val="22"/>
        </w:rPr>
        <w:t xml:space="preserve"> survey periods.  So, while the smaller sunfish species have exhibited a decline in recent years, the basses have remained a dominant fish, especially in the downstream survey areas.  Perhaps some species interactions are operating where black bass are helping to suppress the smaller sunfish in the lower basin through predation.  It is unknown how the presence of black bass in the lower</w:t>
      </w:r>
      <w:r w:rsidR="003464D0" w:rsidRPr="00EA609E">
        <w:rPr>
          <w:rFonts w:ascii="Tahoma" w:hAnsi="Tahoma" w:cs="Tahoma"/>
          <w:sz w:val="22"/>
        </w:rPr>
        <w:t xml:space="preserve"> </w:t>
      </w:r>
      <w:r w:rsidRPr="00EA609E">
        <w:rPr>
          <w:rFonts w:ascii="Tahoma" w:hAnsi="Tahoma" w:cs="Tahoma"/>
          <w:sz w:val="22"/>
        </w:rPr>
        <w:t>basin may impact the recently-resurgent Chinook fry outmigration in the winter and spring.</w:t>
      </w:r>
      <w:r w:rsidR="003464D0" w:rsidRPr="00EA609E">
        <w:rPr>
          <w:rFonts w:ascii="Tahoma" w:hAnsi="Tahoma" w:cs="Tahoma"/>
          <w:sz w:val="22"/>
        </w:rPr>
        <w:t xml:space="preserve"> </w:t>
      </w:r>
      <w:r w:rsidRPr="00EA609E">
        <w:rPr>
          <w:rFonts w:ascii="Tahoma" w:hAnsi="Tahoma" w:cs="Tahoma"/>
          <w:sz w:val="22"/>
        </w:rPr>
        <w:t xml:space="preserve"> </w:t>
      </w:r>
      <w:r w:rsidR="003464D0" w:rsidRPr="00EA609E">
        <w:rPr>
          <w:rFonts w:ascii="Tahoma" w:hAnsi="Tahoma" w:cs="Tahoma"/>
          <w:sz w:val="22"/>
        </w:rPr>
        <w:t>Estimates for the fall-run Chinook salmon migration into Putah Creek were 7</w:t>
      </w:r>
      <w:r w:rsidRPr="00EA609E">
        <w:rPr>
          <w:rFonts w:ascii="Tahoma" w:hAnsi="Tahoma" w:cs="Tahoma"/>
          <w:sz w:val="22"/>
        </w:rPr>
        <w:t>00 adult</w:t>
      </w:r>
      <w:r w:rsidR="003464D0" w:rsidRPr="00EA609E">
        <w:rPr>
          <w:rFonts w:ascii="Tahoma" w:hAnsi="Tahoma" w:cs="Tahoma"/>
          <w:sz w:val="22"/>
        </w:rPr>
        <w:t xml:space="preserve"> fish in 2015</w:t>
      </w:r>
      <w:r w:rsidR="00FF0A31" w:rsidRPr="00EA609E">
        <w:rPr>
          <w:rFonts w:ascii="Tahoma" w:hAnsi="Tahoma" w:cs="Tahoma"/>
          <w:sz w:val="22"/>
        </w:rPr>
        <w:t xml:space="preserve"> (Ken Davis, personal </w:t>
      </w:r>
      <w:r w:rsidR="00485335" w:rsidRPr="00EA609E">
        <w:rPr>
          <w:rFonts w:ascii="Tahoma" w:hAnsi="Tahoma" w:cs="Tahoma"/>
          <w:sz w:val="22"/>
        </w:rPr>
        <w:t>c</w:t>
      </w:r>
      <w:r w:rsidR="00FF0A31" w:rsidRPr="00EA609E">
        <w:rPr>
          <w:rFonts w:ascii="Tahoma" w:hAnsi="Tahoma" w:cs="Tahoma"/>
          <w:sz w:val="22"/>
        </w:rPr>
        <w:t xml:space="preserve">ommunication, 4 January 2016 email) </w:t>
      </w:r>
      <w:r w:rsidR="003464D0" w:rsidRPr="00EA609E">
        <w:rPr>
          <w:rFonts w:ascii="Tahoma" w:hAnsi="Tahoma" w:cs="Tahoma"/>
          <w:sz w:val="22"/>
        </w:rPr>
        <w:t>and 1,500 fish in 2016</w:t>
      </w:r>
      <w:r w:rsidR="00FF0A31" w:rsidRPr="00EA609E">
        <w:rPr>
          <w:rFonts w:ascii="Tahoma" w:hAnsi="Tahoma" w:cs="Tahoma"/>
          <w:sz w:val="22"/>
        </w:rPr>
        <w:t xml:space="preserve"> (Alvarez 2016). </w:t>
      </w:r>
      <w:r w:rsidR="00485335" w:rsidRPr="00EA609E">
        <w:rPr>
          <w:rFonts w:ascii="Tahoma" w:hAnsi="Tahoma" w:cs="Tahoma"/>
          <w:sz w:val="22"/>
        </w:rPr>
        <w:t>Snorkel surveys conducted in the winter and spring of 2016 indicated successful emergence and emigration of fry from upper basin (Salamunovich</w:t>
      </w:r>
      <w:r w:rsidR="00C41ADC">
        <w:rPr>
          <w:rFonts w:ascii="Tahoma" w:hAnsi="Tahoma" w:cs="Tahoma"/>
          <w:sz w:val="22"/>
        </w:rPr>
        <w:t xml:space="preserve"> 2017)</w:t>
      </w:r>
      <w:r w:rsidR="00485335" w:rsidRPr="00EA609E">
        <w:rPr>
          <w:rFonts w:ascii="Tahoma" w:hAnsi="Tahoma" w:cs="Tahoma"/>
          <w:sz w:val="22"/>
        </w:rPr>
        <w:t xml:space="preserve">.  </w:t>
      </w:r>
      <w:r w:rsidR="001D43A5" w:rsidRPr="00EA609E">
        <w:rPr>
          <w:rFonts w:ascii="Tahoma" w:hAnsi="Tahoma" w:cs="Tahoma"/>
          <w:sz w:val="22"/>
        </w:rPr>
        <w:t>J</w:t>
      </w:r>
      <w:r w:rsidR="00485335" w:rsidRPr="00EA609E">
        <w:rPr>
          <w:rFonts w:ascii="Tahoma" w:hAnsi="Tahoma" w:cs="Tahoma"/>
          <w:sz w:val="22"/>
        </w:rPr>
        <w:t>uvenile salmon</w:t>
      </w:r>
      <w:r w:rsidR="001D43A5" w:rsidRPr="00EA609E">
        <w:rPr>
          <w:rFonts w:ascii="Tahoma" w:hAnsi="Tahoma" w:cs="Tahoma"/>
          <w:sz w:val="22"/>
        </w:rPr>
        <w:t xml:space="preserve"> were still present even after the early April </w:t>
      </w:r>
      <w:r w:rsidR="00EA609E" w:rsidRPr="00EA609E">
        <w:rPr>
          <w:rFonts w:ascii="Tahoma" w:hAnsi="Tahoma" w:cs="Tahoma"/>
          <w:sz w:val="22"/>
          <w:szCs w:val="22"/>
        </w:rPr>
        <w:t>re-installation of the Los Rios irrigation flashboard dam in the Yolo Bypass area of Putah Creek.  Once re-installed, the dam block</w:t>
      </w:r>
      <w:r w:rsidR="00CB0CD2">
        <w:rPr>
          <w:rFonts w:ascii="Tahoma" w:hAnsi="Tahoma" w:cs="Tahoma"/>
          <w:sz w:val="22"/>
          <w:szCs w:val="22"/>
        </w:rPr>
        <w:t>s</w:t>
      </w:r>
      <w:r w:rsidR="00EA609E" w:rsidRPr="00EA609E">
        <w:rPr>
          <w:rFonts w:ascii="Tahoma" w:hAnsi="Tahoma" w:cs="Tahoma"/>
          <w:sz w:val="22"/>
          <w:szCs w:val="22"/>
        </w:rPr>
        <w:t xml:space="preserve"> any further emigration and creates large warm deep</w:t>
      </w:r>
      <w:r w:rsidR="00CB0CD2">
        <w:rPr>
          <w:rFonts w:ascii="Tahoma" w:hAnsi="Tahoma" w:cs="Tahoma"/>
          <w:sz w:val="22"/>
          <w:szCs w:val="22"/>
        </w:rPr>
        <w:t xml:space="preserve"> </w:t>
      </w:r>
      <w:r w:rsidR="00EA609E" w:rsidRPr="00EA609E">
        <w:rPr>
          <w:rFonts w:ascii="Tahoma" w:hAnsi="Tahoma" w:cs="Tahoma"/>
          <w:sz w:val="22"/>
          <w:szCs w:val="22"/>
        </w:rPr>
        <w:t xml:space="preserve">water pools that harbor largemouth bass.  </w:t>
      </w:r>
      <w:r w:rsidR="00FF0A31" w:rsidRPr="00EA609E">
        <w:rPr>
          <w:rFonts w:ascii="Tahoma" w:hAnsi="Tahoma" w:cs="Tahoma"/>
          <w:sz w:val="22"/>
        </w:rPr>
        <w:t xml:space="preserve">  </w:t>
      </w:r>
      <w:r w:rsidRPr="00EA609E">
        <w:rPr>
          <w:rFonts w:ascii="Tahoma" w:hAnsi="Tahoma" w:cs="Tahoma"/>
          <w:sz w:val="22"/>
        </w:rPr>
        <w:t xml:space="preserve">                 </w:t>
      </w:r>
    </w:p>
    <w:p w:rsidR="00E01691" w:rsidRPr="00EA609E" w:rsidRDefault="00E01691" w:rsidP="00E01691">
      <w:pPr>
        <w:pStyle w:val="NormalWeb"/>
        <w:spacing w:before="0" w:beforeAutospacing="0" w:after="0" w:afterAutospacing="0"/>
        <w:rPr>
          <w:rFonts w:ascii="Tahoma" w:hAnsi="Tahoma" w:cs="Tahoma"/>
          <w:sz w:val="22"/>
        </w:rPr>
      </w:pPr>
    </w:p>
    <w:p w:rsidR="00E57900" w:rsidRPr="00EC0460" w:rsidRDefault="00E01691" w:rsidP="00E01691">
      <w:pPr>
        <w:pStyle w:val="NormalWeb"/>
        <w:spacing w:before="0" w:beforeAutospacing="0" w:after="0" w:afterAutospacing="0"/>
        <w:rPr>
          <w:rFonts w:ascii="Tahoma" w:hAnsi="Tahoma" w:cs="Tahoma"/>
          <w:sz w:val="22"/>
          <w:szCs w:val="22"/>
        </w:rPr>
      </w:pPr>
      <w:r w:rsidRPr="00326B99">
        <w:rPr>
          <w:rFonts w:ascii="Tahoma" w:hAnsi="Tahoma" w:cs="Tahoma"/>
          <w:sz w:val="22"/>
        </w:rPr>
        <w:t xml:space="preserve">The 2016 survey included the Winters </w:t>
      </w:r>
      <w:r w:rsidR="00C41ADC">
        <w:rPr>
          <w:rFonts w:ascii="Tahoma" w:hAnsi="Tahoma" w:cs="Tahoma"/>
          <w:sz w:val="22"/>
        </w:rPr>
        <w:t xml:space="preserve">Putah Creek Park </w:t>
      </w:r>
      <w:r w:rsidRPr="00326B99">
        <w:rPr>
          <w:rFonts w:ascii="Tahoma" w:hAnsi="Tahoma" w:cs="Tahoma"/>
          <w:sz w:val="22"/>
        </w:rPr>
        <w:t xml:space="preserve">site, which represents a relatively new sample site along lower Putah Creek that has been surveyed only since 2012.  </w:t>
      </w:r>
      <w:r w:rsidRPr="00326B99">
        <w:rPr>
          <w:rFonts w:ascii="Tahoma" w:hAnsi="Tahoma" w:cs="Tahoma"/>
          <w:sz w:val="22"/>
          <w:szCs w:val="22"/>
        </w:rPr>
        <w:t xml:space="preserve">In November 2011, a channel realignment and floodplain restoration project (Winters Park Project) was completed along a 3,700 foot-long section of Putah Creek.  This project was designed to restore natural channel form and function, enhance habitat of native species and improve public access in a reach that had been mined extensively for gravel and otherwise enlarged, straightened and dammed for flood conveyance and seasonal water storage.  This project included removing an historic concrete low flow barrier (Winters Percolation Dam built in 1938 [Sears 2010]), reconfiguring the creek channel to a narrower and shallower meandering form, restoring the functional floodplain, and replanting native plant species along the riparian corridor.  Three existing </w:t>
      </w:r>
      <w:r w:rsidRPr="00326B99">
        <w:rPr>
          <w:rFonts w:ascii="Tahoma" w:hAnsi="Tahoma" w:cs="Tahoma"/>
          <w:sz w:val="22"/>
          <w:szCs w:val="22"/>
        </w:rPr>
        <w:lastRenderedPageBreak/>
        <w:t>riffles were augmented and 14 new riffles were created at 200 foot intervals by importing 2,000 tons of salmon spawning gravel mix (Rich Marovich, personal communication).  It was anticipated that this channel realignment project would eliminate the extensive areas of large deep pool habitat that acted as a heat sink and harbored large predatory non-native basses, and instead create hydraulically diverse and cooler water habitat that would benefit native fish, including salmonids.  Fish salvage and relocation efforts conducted in the project area in September 2011 (prior to construction) included only one rainbow trout in this section of Putah Creek (Peter Moyle, personal communication).</w:t>
      </w:r>
      <w:r w:rsidR="00CB0CD2">
        <w:rPr>
          <w:rFonts w:ascii="Tahoma" w:hAnsi="Tahoma" w:cs="Tahoma"/>
          <w:sz w:val="22"/>
          <w:szCs w:val="22"/>
        </w:rPr>
        <w:t xml:space="preserve">  </w:t>
      </w:r>
      <w:r w:rsidRPr="00CB0CD2">
        <w:rPr>
          <w:rFonts w:ascii="Tahoma" w:hAnsi="Tahoma" w:cs="Tahoma"/>
          <w:sz w:val="22"/>
          <w:szCs w:val="22"/>
        </w:rPr>
        <w:t xml:space="preserve">Since channel restoration, rainbow trout have regularly been captured in this area.  </w:t>
      </w:r>
    </w:p>
    <w:p w:rsidR="00E01691" w:rsidRPr="00CB0CD2" w:rsidRDefault="00E01691" w:rsidP="00027D93">
      <w:pPr>
        <w:pStyle w:val="NormalWeb"/>
        <w:spacing w:before="0" w:beforeAutospacing="0" w:after="0" w:afterAutospacing="0"/>
        <w:rPr>
          <w:rFonts w:ascii="Tahoma" w:hAnsi="Tahoma" w:cs="Tahoma"/>
          <w:sz w:val="22"/>
          <w:szCs w:val="22"/>
        </w:rPr>
      </w:pPr>
    </w:p>
    <w:p w:rsidR="008177EB" w:rsidRPr="00CB0CD2" w:rsidRDefault="00027D93" w:rsidP="00027D93">
      <w:pPr>
        <w:pStyle w:val="NormalWeb"/>
        <w:spacing w:before="0" w:beforeAutospacing="0" w:after="0" w:afterAutospacing="0"/>
        <w:rPr>
          <w:rFonts w:ascii="Tahoma" w:hAnsi="Tahoma" w:cs="Tahoma"/>
          <w:sz w:val="22"/>
          <w:szCs w:val="22"/>
        </w:rPr>
      </w:pPr>
      <w:r w:rsidRPr="00CB0CD2">
        <w:rPr>
          <w:rFonts w:ascii="Tahoma" w:hAnsi="Tahoma" w:cs="Tahoma"/>
          <w:sz w:val="22"/>
          <w:szCs w:val="22"/>
        </w:rPr>
        <w:t xml:space="preserve">In conclusion, despite continuing dry </w:t>
      </w:r>
      <w:r w:rsidR="00CB0CD2" w:rsidRPr="00CB0CD2">
        <w:rPr>
          <w:rFonts w:ascii="Tahoma" w:hAnsi="Tahoma" w:cs="Tahoma"/>
          <w:sz w:val="22"/>
          <w:szCs w:val="22"/>
        </w:rPr>
        <w:t xml:space="preserve">and below normal </w:t>
      </w:r>
      <w:r w:rsidRPr="00CB0CD2">
        <w:rPr>
          <w:rFonts w:ascii="Tahoma" w:hAnsi="Tahoma" w:cs="Tahoma"/>
          <w:sz w:val="22"/>
          <w:szCs w:val="22"/>
        </w:rPr>
        <w:t xml:space="preserve">water years and limited periods of extended high flow, the native fish populations continue to thrive in the thirteen miles of Putah Creek from the Putah Diversion Dam to downstream of Pedrick Road.  Continued fall fish monitoring should indicate how the fish populations respond to the changing water year types and the continuing benefits of the </w:t>
      </w:r>
      <w:r w:rsidR="00C13013">
        <w:rPr>
          <w:rFonts w:ascii="Tahoma" w:hAnsi="Tahoma" w:cs="Tahoma"/>
          <w:sz w:val="22"/>
          <w:szCs w:val="22"/>
        </w:rPr>
        <w:t xml:space="preserve">Accord </w:t>
      </w:r>
      <w:r w:rsidRPr="00CB0CD2">
        <w:rPr>
          <w:rFonts w:ascii="Tahoma" w:hAnsi="Tahoma" w:cs="Tahoma"/>
          <w:sz w:val="22"/>
          <w:szCs w:val="22"/>
        </w:rPr>
        <w:t xml:space="preserve">flow regime.      </w:t>
      </w:r>
    </w:p>
    <w:p w:rsidR="00CB0CD2" w:rsidRDefault="00CB0CD2" w:rsidP="00027D93">
      <w:pPr>
        <w:pStyle w:val="NormalWeb"/>
        <w:spacing w:before="0" w:beforeAutospacing="0" w:after="0" w:afterAutospacing="0"/>
        <w:rPr>
          <w:rFonts w:ascii="Tahoma" w:hAnsi="Tahoma" w:cs="Tahoma"/>
          <w:sz w:val="22"/>
          <w:szCs w:val="22"/>
          <w:highlight w:val="yellow"/>
        </w:rPr>
      </w:pPr>
    </w:p>
    <w:p w:rsidR="00027D93" w:rsidRPr="008177EB" w:rsidRDefault="00027D93" w:rsidP="00027D93">
      <w:pPr>
        <w:pStyle w:val="NormalWeb"/>
        <w:spacing w:before="0" w:beforeAutospacing="0" w:after="0" w:afterAutospacing="0"/>
        <w:rPr>
          <w:rFonts w:ascii="Tahoma" w:hAnsi="Tahoma" w:cs="Tahoma"/>
          <w:sz w:val="22"/>
          <w:szCs w:val="22"/>
          <w:highlight w:val="yellow"/>
        </w:rPr>
      </w:pPr>
      <w:r w:rsidRPr="008177EB">
        <w:rPr>
          <w:rFonts w:ascii="Tahoma" w:hAnsi="Tahoma" w:cs="Tahoma"/>
          <w:sz w:val="22"/>
          <w:szCs w:val="22"/>
          <w:highlight w:val="yellow"/>
        </w:rPr>
        <w:t xml:space="preserve">       </w:t>
      </w:r>
    </w:p>
    <w:p w:rsidR="00E57900" w:rsidRPr="00CB0CD2" w:rsidRDefault="00E57900" w:rsidP="00CB0CD2">
      <w:pPr>
        <w:spacing w:after="160"/>
        <w:outlineLvl w:val="0"/>
        <w:rPr>
          <w:rFonts w:ascii="Tahoma" w:hAnsi="Tahoma" w:cs="Tahoma"/>
          <w:b/>
          <w:sz w:val="22"/>
          <w:szCs w:val="22"/>
        </w:rPr>
      </w:pPr>
      <w:r w:rsidRPr="00CB0CD2">
        <w:rPr>
          <w:rFonts w:ascii="Tahoma" w:hAnsi="Tahoma" w:cs="Tahoma"/>
          <w:b/>
          <w:sz w:val="22"/>
          <w:szCs w:val="22"/>
        </w:rPr>
        <w:t>Literature Cited</w:t>
      </w:r>
    </w:p>
    <w:p w:rsidR="00FF0A31" w:rsidRPr="00FF0A31" w:rsidRDefault="00FF0A31" w:rsidP="002B7FA0">
      <w:pPr>
        <w:pStyle w:val="Default"/>
        <w:spacing w:after="160"/>
        <w:ind w:left="432" w:hanging="432"/>
        <w:rPr>
          <w:rFonts w:ascii="Tahoma" w:hAnsi="Tahoma" w:cs="Tahoma"/>
          <w:sz w:val="22"/>
          <w:szCs w:val="22"/>
        </w:rPr>
      </w:pPr>
      <w:r w:rsidRPr="00FF0A31">
        <w:rPr>
          <w:rFonts w:ascii="Tahoma" w:hAnsi="Tahoma" w:cs="Tahoma"/>
          <w:bCs/>
          <w:color w:val="2D2D2D"/>
          <w:sz w:val="22"/>
          <w:szCs w:val="22"/>
        </w:rPr>
        <w:t>Alvarez</w:t>
      </w:r>
      <w:r>
        <w:rPr>
          <w:rFonts w:ascii="Tahoma" w:hAnsi="Tahoma" w:cs="Tahoma"/>
          <w:bCs/>
          <w:color w:val="2D2D2D"/>
          <w:sz w:val="22"/>
          <w:szCs w:val="22"/>
        </w:rPr>
        <w:t xml:space="preserve">, F. 2016. </w:t>
      </w:r>
      <w:r w:rsidRPr="00FF0A31">
        <w:rPr>
          <w:rFonts w:ascii="Tahoma" w:hAnsi="Tahoma" w:cs="Tahoma"/>
          <w:color w:val="2D2D2D"/>
          <w:sz w:val="22"/>
          <w:szCs w:val="22"/>
        </w:rPr>
        <w:t>Record numbers of salmon are spawning in Putah Creek</w:t>
      </w:r>
      <w:r>
        <w:rPr>
          <w:rFonts w:ascii="Tahoma" w:hAnsi="Tahoma" w:cs="Tahoma"/>
          <w:color w:val="2D2D2D"/>
          <w:sz w:val="22"/>
          <w:szCs w:val="22"/>
        </w:rPr>
        <w:t>. Davis Enterp</w:t>
      </w:r>
      <w:r w:rsidR="002B7FA0">
        <w:rPr>
          <w:rFonts w:ascii="Tahoma" w:hAnsi="Tahoma" w:cs="Tahoma"/>
          <w:color w:val="2D2D2D"/>
          <w:sz w:val="22"/>
          <w:szCs w:val="22"/>
        </w:rPr>
        <w:t>r</w:t>
      </w:r>
      <w:r>
        <w:rPr>
          <w:rFonts w:ascii="Tahoma" w:hAnsi="Tahoma" w:cs="Tahoma"/>
          <w:color w:val="2D2D2D"/>
          <w:sz w:val="22"/>
          <w:szCs w:val="22"/>
        </w:rPr>
        <w:t>ise</w:t>
      </w:r>
      <w:r w:rsidR="002B7FA0">
        <w:rPr>
          <w:rFonts w:ascii="Tahoma" w:hAnsi="Tahoma" w:cs="Tahoma"/>
          <w:color w:val="2D2D2D"/>
          <w:sz w:val="22"/>
          <w:szCs w:val="22"/>
        </w:rPr>
        <w:t xml:space="preserve">. 28 </w:t>
      </w:r>
      <w:r w:rsidRPr="00FF0A31">
        <w:rPr>
          <w:rFonts w:ascii="Tahoma" w:hAnsi="Tahoma" w:cs="Tahoma"/>
          <w:color w:val="2D2D2D"/>
          <w:sz w:val="22"/>
          <w:szCs w:val="22"/>
        </w:rPr>
        <w:t>December 2016</w:t>
      </w:r>
      <w:r w:rsidR="002B7FA0">
        <w:rPr>
          <w:rFonts w:ascii="Tahoma" w:hAnsi="Tahoma" w:cs="Tahoma"/>
          <w:color w:val="2D2D2D"/>
          <w:sz w:val="22"/>
          <w:szCs w:val="22"/>
        </w:rPr>
        <w:t>.</w:t>
      </w:r>
    </w:p>
    <w:p w:rsidR="00DE53DE" w:rsidRPr="00DE53DE" w:rsidRDefault="00DE53DE" w:rsidP="00DE53DE">
      <w:pPr>
        <w:autoSpaceDE w:val="0"/>
        <w:autoSpaceDN w:val="0"/>
        <w:adjustRightInd w:val="0"/>
        <w:spacing w:after="160"/>
        <w:ind w:left="432" w:hanging="432"/>
        <w:rPr>
          <w:rFonts w:ascii="Tahoma" w:hAnsi="Tahoma" w:cs="Tahoma"/>
          <w:sz w:val="22"/>
          <w:szCs w:val="22"/>
        </w:rPr>
      </w:pPr>
      <w:r w:rsidRPr="00DE53DE">
        <w:rPr>
          <w:rFonts w:ascii="Tahoma" w:hAnsi="Tahoma" w:cs="Tahoma"/>
          <w:sz w:val="22"/>
          <w:szCs w:val="22"/>
        </w:rPr>
        <w:t>California Department of Water Resources (DWR). 2016. Drought and</w:t>
      </w:r>
      <w:r>
        <w:rPr>
          <w:rFonts w:ascii="Tahoma" w:hAnsi="Tahoma" w:cs="Tahoma"/>
          <w:sz w:val="22"/>
          <w:szCs w:val="22"/>
        </w:rPr>
        <w:t xml:space="preserve"> </w:t>
      </w:r>
      <w:r w:rsidRPr="00DE53DE">
        <w:rPr>
          <w:rFonts w:ascii="Tahoma" w:hAnsi="Tahoma" w:cs="Tahoma"/>
          <w:sz w:val="22"/>
          <w:szCs w:val="22"/>
        </w:rPr>
        <w:t>Water Year</w:t>
      </w:r>
      <w:r>
        <w:rPr>
          <w:rFonts w:ascii="Tahoma" w:hAnsi="Tahoma" w:cs="Tahoma"/>
          <w:sz w:val="22"/>
          <w:szCs w:val="22"/>
        </w:rPr>
        <w:t xml:space="preserve"> </w:t>
      </w:r>
      <w:r w:rsidRPr="00DE53DE">
        <w:rPr>
          <w:rFonts w:ascii="Tahoma" w:hAnsi="Tahoma" w:cs="Tahoma"/>
          <w:sz w:val="22"/>
          <w:szCs w:val="22"/>
        </w:rPr>
        <w:t>2016:</w:t>
      </w:r>
      <w:r>
        <w:rPr>
          <w:rFonts w:ascii="Tahoma" w:hAnsi="Tahoma" w:cs="Tahoma"/>
          <w:sz w:val="22"/>
          <w:szCs w:val="22"/>
        </w:rPr>
        <w:t xml:space="preserve"> hot and dry conditions continue.  California drought update. Sacramento, CA. 8pp.</w:t>
      </w:r>
    </w:p>
    <w:p w:rsidR="00333915" w:rsidRPr="00DE53DE" w:rsidRDefault="00333915" w:rsidP="00960453">
      <w:pPr>
        <w:spacing w:after="160"/>
        <w:ind w:left="432" w:hanging="432"/>
        <w:rPr>
          <w:rFonts w:ascii="Tahoma" w:hAnsi="Tahoma" w:cs="Tahoma"/>
          <w:sz w:val="22"/>
          <w:szCs w:val="22"/>
        </w:rPr>
      </w:pPr>
      <w:r w:rsidRPr="00DE53DE">
        <w:rPr>
          <w:rFonts w:ascii="Tahoma" w:hAnsi="Tahoma" w:cs="Tahoma"/>
          <w:sz w:val="22"/>
          <w:szCs w:val="22"/>
        </w:rPr>
        <w:t xml:space="preserve">Davis, K. 2015. 2014 Putah Salmon Run. Wildlife Survey &amp; Photo Service Report No. 4963. 6p. </w:t>
      </w:r>
    </w:p>
    <w:p w:rsidR="00256813" w:rsidRPr="00DE53DE" w:rsidRDefault="00256813" w:rsidP="00960453">
      <w:pPr>
        <w:spacing w:after="160"/>
        <w:ind w:left="432" w:hanging="432"/>
        <w:rPr>
          <w:rFonts w:ascii="Tahoma" w:hAnsi="Tahoma" w:cs="Tahoma"/>
          <w:sz w:val="22"/>
          <w:szCs w:val="22"/>
        </w:rPr>
      </w:pPr>
      <w:r w:rsidRPr="00DE53DE">
        <w:rPr>
          <w:rFonts w:ascii="Tahoma" w:hAnsi="Tahoma" w:cs="Tahoma"/>
          <w:sz w:val="22"/>
          <w:szCs w:val="22"/>
        </w:rPr>
        <w:t>Davis</w:t>
      </w:r>
      <w:r w:rsidR="003B21D0" w:rsidRPr="00DE53DE">
        <w:rPr>
          <w:rFonts w:ascii="Tahoma" w:hAnsi="Tahoma" w:cs="Tahoma"/>
          <w:sz w:val="22"/>
          <w:szCs w:val="22"/>
        </w:rPr>
        <w:t>, K.</w:t>
      </w:r>
      <w:r w:rsidRPr="00DE53DE">
        <w:rPr>
          <w:rFonts w:ascii="Tahoma" w:hAnsi="Tahoma" w:cs="Tahoma"/>
          <w:sz w:val="22"/>
          <w:szCs w:val="22"/>
        </w:rPr>
        <w:t xml:space="preserve"> 2016</w:t>
      </w:r>
      <w:r w:rsidR="00882809" w:rsidRPr="00DE53DE">
        <w:rPr>
          <w:rFonts w:ascii="Tahoma" w:hAnsi="Tahoma" w:cs="Tahoma"/>
          <w:sz w:val="22"/>
          <w:szCs w:val="22"/>
        </w:rPr>
        <w:t>a</w:t>
      </w:r>
      <w:r w:rsidR="00456EEC" w:rsidRPr="00DE53DE">
        <w:rPr>
          <w:rFonts w:ascii="Tahoma" w:hAnsi="Tahoma" w:cs="Tahoma"/>
          <w:sz w:val="22"/>
          <w:szCs w:val="22"/>
        </w:rPr>
        <w:t>.</w:t>
      </w:r>
      <w:r w:rsidRPr="00DE53DE">
        <w:rPr>
          <w:rFonts w:ascii="Tahoma" w:hAnsi="Tahoma" w:cs="Tahoma"/>
          <w:sz w:val="22"/>
          <w:szCs w:val="22"/>
        </w:rPr>
        <w:t xml:space="preserve"> </w:t>
      </w:r>
      <w:r w:rsidR="003B21D0" w:rsidRPr="00DE53DE">
        <w:rPr>
          <w:rFonts w:ascii="Tahoma" w:hAnsi="Tahoma" w:cs="Tahoma"/>
          <w:sz w:val="22"/>
          <w:szCs w:val="22"/>
        </w:rPr>
        <w:t xml:space="preserve">Putah Creek Salmon Run - 700 fish estimate. 4 January 2016 </w:t>
      </w:r>
      <w:r w:rsidRPr="00DE53DE">
        <w:rPr>
          <w:rFonts w:ascii="Tahoma" w:hAnsi="Tahoma" w:cs="Tahoma"/>
          <w:sz w:val="22"/>
          <w:szCs w:val="22"/>
        </w:rPr>
        <w:t>email</w:t>
      </w:r>
      <w:r w:rsidR="003B21D0" w:rsidRPr="00DE53DE">
        <w:rPr>
          <w:rFonts w:ascii="Tahoma" w:hAnsi="Tahoma" w:cs="Tahoma"/>
          <w:sz w:val="22"/>
          <w:szCs w:val="22"/>
        </w:rPr>
        <w:t xml:space="preserve">. </w:t>
      </w:r>
      <w:r w:rsidRPr="00DE53DE">
        <w:rPr>
          <w:rFonts w:ascii="Tahoma" w:hAnsi="Tahoma" w:cs="Tahoma"/>
          <w:sz w:val="22"/>
          <w:szCs w:val="22"/>
        </w:rPr>
        <w:t xml:space="preserve"> 700 salmon in fall winter 2015-16</w:t>
      </w:r>
    </w:p>
    <w:p w:rsidR="00456EEC" w:rsidRPr="00DE53DE" w:rsidRDefault="00456EEC" w:rsidP="00960453">
      <w:pPr>
        <w:spacing w:after="160"/>
        <w:ind w:left="432" w:hanging="432"/>
        <w:rPr>
          <w:rFonts w:ascii="Tahoma" w:hAnsi="Tahoma" w:cs="Tahoma"/>
          <w:sz w:val="22"/>
          <w:szCs w:val="22"/>
        </w:rPr>
      </w:pPr>
      <w:r w:rsidRPr="00DE53DE">
        <w:rPr>
          <w:rFonts w:ascii="Tahoma" w:hAnsi="Tahoma" w:cs="Tahoma"/>
          <w:sz w:val="22"/>
          <w:szCs w:val="22"/>
        </w:rPr>
        <w:t>Davis, K. 2016</w:t>
      </w:r>
      <w:r w:rsidR="00882809" w:rsidRPr="00DE53DE">
        <w:rPr>
          <w:rFonts w:ascii="Tahoma" w:hAnsi="Tahoma" w:cs="Tahoma"/>
          <w:sz w:val="22"/>
          <w:szCs w:val="22"/>
        </w:rPr>
        <w:t>b</w:t>
      </w:r>
      <w:r w:rsidRPr="00DE53DE">
        <w:rPr>
          <w:rFonts w:ascii="Tahoma" w:hAnsi="Tahoma" w:cs="Tahoma"/>
          <w:sz w:val="22"/>
          <w:szCs w:val="22"/>
        </w:rPr>
        <w:t>. 2016 juvenile Chinook. 1 July 2016 email.  (juv Chinook oversummer at Pickerel weir)</w:t>
      </w:r>
    </w:p>
    <w:p w:rsidR="00E57900" w:rsidRPr="00181BEA" w:rsidRDefault="00E57900" w:rsidP="00960453">
      <w:pPr>
        <w:spacing w:after="160"/>
        <w:ind w:left="432" w:hanging="432"/>
        <w:rPr>
          <w:rFonts w:ascii="Tahoma" w:hAnsi="Tahoma" w:cs="Tahoma"/>
          <w:sz w:val="22"/>
          <w:szCs w:val="22"/>
        </w:rPr>
      </w:pPr>
      <w:r w:rsidRPr="00181BEA">
        <w:rPr>
          <w:rFonts w:ascii="Tahoma" w:hAnsi="Tahoma" w:cs="Tahoma"/>
          <w:sz w:val="22"/>
          <w:szCs w:val="22"/>
        </w:rPr>
        <w:t>Kiernan, J.D., P.B. Moyle, and P.K. Crain. 2012. Restoring native fish assemblages to a regulated California stream using the natural flow regime concept. Ecological Applications 22:1472-1482.</w:t>
      </w:r>
    </w:p>
    <w:p w:rsidR="00485335" w:rsidRPr="00485335" w:rsidRDefault="00485335" w:rsidP="00485335">
      <w:pPr>
        <w:pStyle w:val="BodyText3"/>
        <w:tabs>
          <w:tab w:val="left" w:pos="1080"/>
        </w:tabs>
        <w:spacing w:after="160"/>
        <w:ind w:left="1080" w:hanging="1080"/>
        <w:rPr>
          <w:szCs w:val="22"/>
        </w:rPr>
      </w:pPr>
      <w:r w:rsidRPr="00485335">
        <w:rPr>
          <w:rFonts w:cs="Tahoma"/>
          <w:szCs w:val="22"/>
        </w:rPr>
        <w:t xml:space="preserve">Salamunovich, T. 2017. </w:t>
      </w:r>
      <w:r w:rsidRPr="00485335">
        <w:rPr>
          <w:szCs w:val="22"/>
        </w:rPr>
        <w:t>Late Winter and Early Spring 2016 Chinook Fry Snorkel Surveys on Lower Putah Creek</w:t>
      </w:r>
      <w:r>
        <w:rPr>
          <w:szCs w:val="22"/>
        </w:rPr>
        <w:t xml:space="preserve">. 6 January 2017 Memorandum to SCWA. 11pp. </w:t>
      </w:r>
    </w:p>
    <w:p w:rsidR="00181BEA" w:rsidRPr="00485335" w:rsidRDefault="00181BEA" w:rsidP="00FF0A31">
      <w:pPr>
        <w:pStyle w:val="Pa0"/>
        <w:spacing w:after="160" w:line="240" w:lineRule="auto"/>
        <w:rPr>
          <w:rFonts w:ascii="Tahoma" w:hAnsi="Tahoma" w:cs="Tahoma"/>
          <w:sz w:val="22"/>
          <w:szCs w:val="22"/>
        </w:rPr>
      </w:pPr>
      <w:r w:rsidRPr="00485335">
        <w:rPr>
          <w:rFonts w:ascii="Tahoma" w:hAnsi="Tahoma" w:cs="Tahoma"/>
          <w:sz w:val="22"/>
          <w:szCs w:val="22"/>
        </w:rPr>
        <w:t xml:space="preserve">Sears, S. 2010. </w:t>
      </w:r>
      <w:r w:rsidRPr="00485335">
        <w:rPr>
          <w:rFonts w:ascii="Tahoma" w:hAnsi="Tahoma" w:cs="Tahoma"/>
          <w:color w:val="221E1F"/>
          <w:sz w:val="22"/>
          <w:szCs w:val="22"/>
        </w:rPr>
        <w:t>Putah Creek Path: envisioning opportunities for a community. Senior Project, University of California, Davis. 66pp. [have PDF]</w:t>
      </w:r>
    </w:p>
    <w:p w:rsidR="00FF0A31" w:rsidRDefault="00FF0A31" w:rsidP="00FF0A31">
      <w:pPr>
        <w:pStyle w:val="Default"/>
      </w:pPr>
    </w:p>
    <w:sectPr w:rsidR="00FF0A31" w:rsidSect="00FB0879">
      <w:headerReference w:type="even" r:id="rId30"/>
      <w:headerReference w:type="default" r:id="rId31"/>
      <w:headerReference w:type="first" r:id="rId32"/>
      <w:footnotePr>
        <w:numRestart w:val="eachPage"/>
      </w:footnotePr>
      <w:pgSz w:w="12240" w:h="15840"/>
      <w:pgMar w:top="1620" w:right="1800" w:bottom="1440" w:left="1800" w:header="54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67C" w:rsidRDefault="0007767C">
      <w:r>
        <w:separator/>
      </w:r>
    </w:p>
  </w:endnote>
  <w:endnote w:type="continuationSeparator" w:id="0">
    <w:p w:rsidR="0007767C" w:rsidRDefault="0007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EE2F3F" w:rsidRDefault="00EE2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Pr="002E165E" w:rsidRDefault="00EE2F3F" w:rsidP="002E1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67C" w:rsidRDefault="0007767C">
      <w:r>
        <w:separator/>
      </w:r>
    </w:p>
  </w:footnote>
  <w:footnote w:type="continuationSeparator" w:id="0">
    <w:p w:rsidR="0007767C" w:rsidRDefault="00077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736180">
    <w:pPr>
      <w:pStyle w:val="Header"/>
      <w:rPr>
        <w:rFonts w:ascii="Arial" w:hAnsi="Arial" w:cs="Arial"/>
        <w:sz w:val="16"/>
        <w:szCs w:val="16"/>
      </w:rPr>
    </w:pPr>
    <w:r>
      <w:rPr>
        <w:noProof/>
      </w:rPr>
      <w:drawing>
        <wp:anchor distT="0" distB="0" distL="114300" distR="114300" simplePos="0" relativeHeight="251682816" behindDoc="1" locked="0" layoutInCell="1" allowOverlap="1" wp14:anchorId="39E361B0" wp14:editId="63275CB3">
          <wp:simplePos x="0" y="0"/>
          <wp:positionH relativeFrom="column">
            <wp:posOffset>17145</wp:posOffset>
          </wp:positionH>
          <wp:positionV relativeFrom="paragraph">
            <wp:posOffset>-72390</wp:posOffset>
          </wp:positionV>
          <wp:extent cx="1616264" cy="548640"/>
          <wp:effectExtent l="0" t="0" r="3175" b="3810"/>
          <wp:wrapNone/>
          <wp:docPr id="4" name="Picture 4"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5</w:t>
    </w:r>
    <w:r w:rsidRPr="002E165E">
      <w:rPr>
        <w:rFonts w:ascii="Arial" w:hAnsi="Arial" w:cs="Arial"/>
        <w:sz w:val="16"/>
        <w:szCs w:val="16"/>
      </w:rPr>
      <w:t xml:space="preserve"> Lower Putah Creek Fish Survey</w:t>
    </w:r>
  </w:p>
  <w:p w:rsidR="00EE2F3F" w:rsidRPr="002E165E" w:rsidRDefault="00EE2F3F" w:rsidP="00736180">
    <w:pPr>
      <w:pStyle w:val="Header"/>
      <w:rPr>
        <w:rFonts w:ascii="Arial" w:hAnsi="Arial" w:cs="Arial"/>
        <w:sz w:val="16"/>
        <w:szCs w:val="16"/>
      </w:rPr>
    </w:pPr>
    <w:r w:rsidRPr="00833ECE">
      <w:rPr>
        <w:rFonts w:ascii="Arial" w:hAnsi="Arial" w:cs="Arial"/>
        <w:b/>
        <w:sz w:val="16"/>
        <w:szCs w:val="16"/>
      </w:rPr>
      <w:t xml:space="preserve">                                                                                                                                                                       </w:t>
    </w:r>
    <w:r>
      <w:rPr>
        <w:rFonts w:ascii="Arial" w:hAnsi="Arial" w:cs="Arial"/>
        <w:sz w:val="16"/>
        <w:szCs w:val="16"/>
      </w:rPr>
      <w:t>29 January</w:t>
    </w:r>
    <w:r w:rsidRPr="002E165E">
      <w:rPr>
        <w:rFonts w:ascii="Arial" w:hAnsi="Arial" w:cs="Arial"/>
        <w:sz w:val="16"/>
        <w:szCs w:val="16"/>
      </w:rPr>
      <w:t xml:space="preserve"> 201</w:t>
    </w:r>
    <w:r>
      <w:rPr>
        <w:rFonts w:ascii="Arial" w:hAnsi="Arial" w:cs="Arial"/>
        <w:sz w:val="16"/>
        <w:szCs w:val="16"/>
      </w:rPr>
      <w:t>6</w:t>
    </w:r>
  </w:p>
  <w:p w:rsidR="00EE2F3F" w:rsidRPr="002E165E" w:rsidRDefault="00EE2F3F" w:rsidP="00736180">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Pr>
        <w:rStyle w:val="PageNumber"/>
        <w:rFonts w:ascii="Arial" w:hAnsi="Arial" w:cs="Arial"/>
        <w:b w:val="0"/>
        <w:noProof/>
        <w:sz w:val="16"/>
        <w:szCs w:val="16"/>
      </w:rPr>
      <w:t>2</w:t>
    </w:r>
    <w:r w:rsidRPr="002E165E">
      <w:rPr>
        <w:rStyle w:val="PageNumber"/>
        <w:rFonts w:ascii="Arial" w:hAnsi="Arial" w:cs="Arial"/>
        <w:b w:val="0"/>
        <w:sz w:val="16"/>
        <w:szCs w:val="16"/>
      </w:rPr>
      <w:fldChar w:fldCharType="end"/>
    </w:r>
  </w:p>
  <w:p w:rsidR="00EE2F3F" w:rsidRDefault="00EE2F3F" w:rsidP="00736180">
    <w:pPr>
      <w:pStyle w:val="Header"/>
    </w:pPr>
    <w:r>
      <w:rPr>
        <w:rFonts w:ascii="Arial" w:hAnsi="Arial" w:cs="Arial"/>
        <w:sz w:val="16"/>
        <w:szCs w:val="16"/>
      </w:rPr>
      <w:t xml:space="preserve">                                                    </w:t>
    </w:r>
  </w:p>
  <w:p w:rsidR="00EE2F3F" w:rsidRPr="00D446B1" w:rsidRDefault="00EE2F3F" w:rsidP="00370A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736180">
    <w:pPr>
      <w:pStyle w:val="Header"/>
      <w:jc w:val="right"/>
      <w:rPr>
        <w:rFonts w:ascii="Arial" w:hAnsi="Arial" w:cs="Arial"/>
        <w:sz w:val="16"/>
        <w:szCs w:val="16"/>
      </w:rPr>
    </w:pPr>
    <w:r>
      <w:rPr>
        <w:noProof/>
      </w:rPr>
      <w:drawing>
        <wp:anchor distT="0" distB="0" distL="114300" distR="114300" simplePos="0" relativeHeight="251684864" behindDoc="1" locked="0" layoutInCell="1" allowOverlap="1" wp14:anchorId="6695AD05" wp14:editId="171B737C">
          <wp:simplePos x="0" y="0"/>
          <wp:positionH relativeFrom="column">
            <wp:posOffset>455295</wp:posOffset>
          </wp:positionH>
          <wp:positionV relativeFrom="paragraph">
            <wp:posOffset>-43815</wp:posOffset>
          </wp:positionV>
          <wp:extent cx="1616264" cy="548640"/>
          <wp:effectExtent l="0" t="0" r="3175" b="3810"/>
          <wp:wrapNone/>
          <wp:docPr id="18" name="Picture 18"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w:t>
    </w:r>
  </w:p>
  <w:p w:rsidR="00EE2F3F" w:rsidRPr="002E165E" w:rsidRDefault="00EE2F3F" w:rsidP="00736180">
    <w:pPr>
      <w:pStyle w:val="Header"/>
      <w:jc w:val="right"/>
      <w:rPr>
        <w:rFonts w:ascii="Arial" w:hAnsi="Arial" w:cs="Arial"/>
        <w:sz w:val="16"/>
        <w:szCs w:val="16"/>
      </w:rPr>
    </w:pPr>
    <w:r w:rsidRPr="00833ECE">
      <w:rPr>
        <w:rFonts w:ascii="Arial" w:hAnsi="Arial" w:cs="Arial"/>
        <w:b/>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7</w:t>
    </w:r>
  </w:p>
  <w:p w:rsidR="00EE2F3F" w:rsidRPr="002E165E" w:rsidRDefault="00EE2F3F" w:rsidP="00736180">
    <w:pPr>
      <w:pStyle w:val="Header"/>
      <w:jc w:val="right"/>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7</w:t>
    </w:r>
    <w:r w:rsidRPr="002E165E">
      <w:rPr>
        <w:rStyle w:val="PageNumber"/>
        <w:rFonts w:ascii="Arial" w:hAnsi="Arial" w:cs="Arial"/>
        <w:b w:val="0"/>
        <w:sz w:val="16"/>
        <w:szCs w:val="16"/>
      </w:rPr>
      <w:fldChar w:fldCharType="end"/>
    </w:r>
  </w:p>
  <w:p w:rsidR="00EE2F3F" w:rsidRPr="00D446B1" w:rsidRDefault="00EE2F3F" w:rsidP="00736180">
    <w:pPr>
      <w:pStyle w:val="Header"/>
      <w:jc w:val="right"/>
    </w:pPr>
    <w:r>
      <w:rPr>
        <w:rFonts w:ascii="Arial" w:hAnsi="Arial" w:cs="Arial"/>
        <w:sz w:val="16"/>
        <w:szCs w:val="16"/>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736180">
    <w:pPr>
      <w:pStyle w:val="Header"/>
      <w:rPr>
        <w:rFonts w:ascii="Arial" w:hAnsi="Arial" w:cs="Arial"/>
        <w:sz w:val="16"/>
        <w:szCs w:val="16"/>
      </w:rPr>
    </w:pPr>
    <w:r>
      <w:rPr>
        <w:noProof/>
      </w:rPr>
      <w:drawing>
        <wp:anchor distT="0" distB="0" distL="114300" distR="114300" simplePos="0" relativeHeight="251688960" behindDoc="1" locked="0" layoutInCell="1" allowOverlap="1" wp14:anchorId="38FE4227" wp14:editId="0D3CA02C">
          <wp:simplePos x="0" y="0"/>
          <wp:positionH relativeFrom="column">
            <wp:posOffset>17145</wp:posOffset>
          </wp:positionH>
          <wp:positionV relativeFrom="paragraph">
            <wp:posOffset>-72390</wp:posOffset>
          </wp:positionV>
          <wp:extent cx="1616264" cy="548640"/>
          <wp:effectExtent l="0" t="0" r="3175" b="3810"/>
          <wp:wrapNone/>
          <wp:docPr id="26" name="Picture 26"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w:t>
    </w:r>
  </w:p>
  <w:p w:rsidR="00EE2F3F" w:rsidRPr="002E165E" w:rsidRDefault="00EE2F3F" w:rsidP="00736180">
    <w:pPr>
      <w:pStyle w:val="Header"/>
      <w:rPr>
        <w:rFonts w:ascii="Arial" w:hAnsi="Arial" w:cs="Arial"/>
        <w:sz w:val="16"/>
        <w:szCs w:val="16"/>
      </w:rPr>
    </w:pPr>
    <w:r w:rsidRPr="00833ECE">
      <w:rPr>
        <w:rFonts w:ascii="Arial" w:hAnsi="Arial" w:cs="Arial"/>
        <w:b/>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7</w:t>
    </w:r>
  </w:p>
  <w:p w:rsidR="00EE2F3F" w:rsidRPr="002E165E" w:rsidRDefault="00EE2F3F" w:rsidP="00736180">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13</w:t>
    </w:r>
    <w:r w:rsidRPr="002E165E">
      <w:rPr>
        <w:rStyle w:val="PageNumber"/>
        <w:rFonts w:ascii="Arial" w:hAnsi="Arial" w:cs="Arial"/>
        <w:b w:val="0"/>
        <w:sz w:val="16"/>
        <w:szCs w:val="16"/>
      </w:rPr>
      <w:fldChar w:fldCharType="end"/>
    </w:r>
  </w:p>
  <w:p w:rsidR="00EE2F3F" w:rsidRDefault="00EE2F3F" w:rsidP="00736180">
    <w:pPr>
      <w:pStyle w:val="Header"/>
    </w:pPr>
    <w:r>
      <w:rPr>
        <w:rFonts w:ascii="Arial" w:hAnsi="Arial" w:cs="Arial"/>
        <w:sz w:val="16"/>
        <w:szCs w:val="16"/>
      </w:rPr>
      <w:t xml:space="preserve">                                                    </w:t>
    </w:r>
  </w:p>
  <w:p w:rsidR="00EE2F3F" w:rsidRPr="00D446B1" w:rsidRDefault="00EE2F3F" w:rsidP="00370A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07172E">
    <w:pPr>
      <w:pStyle w:val="Header"/>
      <w:rPr>
        <w:rFonts w:ascii="Arial" w:hAnsi="Arial" w:cs="Arial"/>
        <w:sz w:val="16"/>
        <w:szCs w:val="16"/>
      </w:rPr>
    </w:pPr>
    <w:r>
      <w:rPr>
        <w:noProof/>
      </w:rPr>
      <w:drawing>
        <wp:anchor distT="0" distB="0" distL="114300" distR="114300" simplePos="0" relativeHeight="251686912" behindDoc="1" locked="0" layoutInCell="1" allowOverlap="1" wp14:anchorId="729554EA" wp14:editId="65E781BB">
          <wp:simplePos x="0" y="0"/>
          <wp:positionH relativeFrom="column">
            <wp:posOffset>26670</wp:posOffset>
          </wp:positionH>
          <wp:positionV relativeFrom="paragraph">
            <wp:posOffset>-34290</wp:posOffset>
          </wp:positionV>
          <wp:extent cx="1616264" cy="548640"/>
          <wp:effectExtent l="0" t="0" r="3175" b="3810"/>
          <wp:wrapNone/>
          <wp:docPr id="19" name="Picture 19"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w:t>
    </w:r>
  </w:p>
  <w:p w:rsidR="00EE2F3F" w:rsidRPr="002E165E" w:rsidRDefault="00EE2F3F" w:rsidP="0007172E">
    <w:pPr>
      <w:pStyle w:val="Header"/>
      <w:rPr>
        <w:rFonts w:ascii="Arial" w:hAnsi="Arial" w:cs="Arial"/>
        <w:sz w:val="16"/>
        <w:szCs w:val="16"/>
      </w:rPr>
    </w:pPr>
    <w:r w:rsidRPr="00833ECE">
      <w:rPr>
        <w:rFonts w:ascii="Arial" w:hAnsi="Arial" w:cs="Arial"/>
        <w:b/>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7</w:t>
    </w:r>
  </w:p>
  <w:p w:rsidR="00EE2F3F" w:rsidRPr="002E165E" w:rsidRDefault="00EE2F3F" w:rsidP="0007172E">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8</w:t>
    </w:r>
    <w:r w:rsidRPr="002E165E">
      <w:rPr>
        <w:rStyle w:val="PageNumber"/>
        <w:rFonts w:ascii="Arial" w:hAnsi="Arial" w:cs="Arial"/>
        <w:b w:val="0"/>
        <w:sz w:val="16"/>
        <w:szCs w:val="16"/>
      </w:rPr>
      <w:fldChar w:fldCharType="end"/>
    </w:r>
  </w:p>
  <w:p w:rsidR="00EE2F3F" w:rsidRPr="00D446B1" w:rsidRDefault="00EE2F3F" w:rsidP="0007172E">
    <w:pPr>
      <w:pStyle w:val="Header"/>
    </w:pPr>
    <w:r>
      <w:rPr>
        <w:rFonts w:ascii="Arial" w:hAnsi="Arial" w:cs="Arial"/>
        <w:sz w:val="16"/>
        <w:szCs w:val="16"/>
      </w:rPr>
      <w:t xml:space="preserve">                                                    </w:t>
    </w:r>
  </w:p>
  <w:p w:rsidR="00EE2F3F" w:rsidRDefault="00EE2F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200B78">
    <w:r>
      <w:rPr>
        <w:noProof/>
      </w:rPr>
      <w:drawing>
        <wp:inline distT="0" distB="0" distL="0" distR="0" wp14:anchorId="781C2EF8" wp14:editId="6C42C82B">
          <wp:extent cx="2777953" cy="942975"/>
          <wp:effectExtent l="0" t="0" r="3810" b="0"/>
          <wp:docPr id="10" name="Picture 10"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15" cy="944524"/>
                  </a:xfrm>
                  <a:prstGeom prst="rect">
                    <a:avLst/>
                  </a:prstGeom>
                  <a:noFill/>
                  <a:ln>
                    <a:noFill/>
                  </a:ln>
                </pic:spPr>
              </pic:pic>
            </a:graphicData>
          </a:graphic>
        </wp:inline>
      </w:drawing>
    </w:r>
  </w:p>
  <w:p w:rsidR="00EE2F3F" w:rsidRDefault="00EE2F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CE0B50">
    <w:pPr>
      <w:pStyle w:val="Header"/>
      <w:rPr>
        <w:rFonts w:ascii="Arial" w:hAnsi="Arial" w:cs="Arial"/>
        <w:sz w:val="16"/>
        <w:szCs w:val="16"/>
      </w:rPr>
    </w:pPr>
    <w:r>
      <w:rPr>
        <w:noProof/>
      </w:rPr>
      <w:drawing>
        <wp:anchor distT="0" distB="0" distL="114300" distR="114300" simplePos="0" relativeHeight="251691008" behindDoc="1" locked="0" layoutInCell="1" allowOverlap="1" wp14:anchorId="186C53F2" wp14:editId="0EDD36AB">
          <wp:simplePos x="0" y="0"/>
          <wp:positionH relativeFrom="column">
            <wp:posOffset>7620</wp:posOffset>
          </wp:positionH>
          <wp:positionV relativeFrom="paragraph">
            <wp:posOffset>-12444</wp:posOffset>
          </wp:positionV>
          <wp:extent cx="1616264" cy="548640"/>
          <wp:effectExtent l="0" t="0" r="3175" b="3810"/>
          <wp:wrapNone/>
          <wp:docPr id="17" name="Picture 17"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w:t>
    </w:r>
  </w:p>
  <w:p w:rsidR="00EE2F3F" w:rsidRPr="002E165E" w:rsidRDefault="00EE2F3F" w:rsidP="00CE0B50">
    <w:pPr>
      <w:pStyle w:val="Header"/>
      <w:rPr>
        <w:rFonts w:ascii="Arial" w:hAnsi="Arial" w:cs="Arial"/>
        <w:sz w:val="16"/>
        <w:szCs w:val="16"/>
      </w:rPr>
    </w:pPr>
    <w:r w:rsidRPr="00833ECE">
      <w:rPr>
        <w:rFonts w:ascii="Arial" w:hAnsi="Arial" w:cs="Arial"/>
        <w:b/>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7</w:t>
    </w:r>
  </w:p>
  <w:p w:rsidR="00EE2F3F" w:rsidRPr="002E165E" w:rsidRDefault="00EE2F3F" w:rsidP="00CE0B50">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6</w:t>
    </w:r>
    <w:r w:rsidRPr="002E165E">
      <w:rPr>
        <w:rStyle w:val="PageNumber"/>
        <w:rFonts w:ascii="Arial" w:hAnsi="Arial" w:cs="Arial"/>
        <w:b w:val="0"/>
        <w:sz w:val="16"/>
        <w:szCs w:val="16"/>
      </w:rPr>
      <w:fldChar w:fldCharType="end"/>
    </w:r>
  </w:p>
  <w:p w:rsidR="00EE2F3F" w:rsidRPr="00CE0B50" w:rsidRDefault="00EE2F3F" w:rsidP="00CE0B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Pr="002E165E" w:rsidRDefault="00EE2F3F" w:rsidP="00200B78">
    <w:pPr>
      <w:pStyle w:val="Header"/>
      <w:rPr>
        <w:rFonts w:ascii="Arial" w:hAnsi="Arial" w:cs="Arial"/>
        <w:sz w:val="16"/>
        <w:szCs w:val="16"/>
      </w:rPr>
    </w:pPr>
    <w:r>
      <w:rPr>
        <w:noProof/>
      </w:rPr>
      <w:drawing>
        <wp:anchor distT="0" distB="0" distL="114300" distR="114300" simplePos="0" relativeHeight="251678720" behindDoc="1" locked="0" layoutInCell="1" allowOverlap="1" wp14:anchorId="3E7A945F" wp14:editId="7F9AD314">
          <wp:simplePos x="0" y="0"/>
          <wp:positionH relativeFrom="column">
            <wp:posOffset>17145</wp:posOffset>
          </wp:positionH>
          <wp:positionV relativeFrom="paragraph">
            <wp:posOffset>-91440</wp:posOffset>
          </wp:positionV>
          <wp:extent cx="1616075" cy="548640"/>
          <wp:effectExtent l="0" t="0" r="3175" b="3810"/>
          <wp:wrapNone/>
          <wp:docPr id="13" name="Picture 13"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07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  </w:t>
    </w:r>
  </w:p>
  <w:p w:rsidR="00EE2F3F" w:rsidRPr="002E165E" w:rsidRDefault="00EE2F3F" w:rsidP="00200B78">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sidR="00E21E44">
      <w:rPr>
        <w:rFonts w:ascii="Arial" w:hAnsi="Arial" w:cs="Arial"/>
        <w:sz w:val="16"/>
        <w:szCs w:val="16"/>
      </w:rPr>
      <w:t>7</w:t>
    </w:r>
  </w:p>
  <w:p w:rsidR="00EE2F3F" w:rsidRPr="002E165E" w:rsidRDefault="00EE2F3F" w:rsidP="00200B78">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2</w:t>
    </w:r>
    <w:r w:rsidRPr="002E165E">
      <w:rPr>
        <w:rStyle w:val="PageNumber"/>
        <w:rFonts w:ascii="Arial" w:hAnsi="Arial" w:cs="Arial"/>
        <w:b w:val="0"/>
        <w:sz w:val="16"/>
        <w:szCs w:val="16"/>
      </w:rPr>
      <w:fldChar w:fldCharType="end"/>
    </w:r>
  </w:p>
  <w:p w:rsidR="00EE2F3F" w:rsidRDefault="00EE2F3F">
    <w:pPr>
      <w:pStyle w:val="Header"/>
    </w:pPr>
  </w:p>
  <w:p w:rsidR="00EE2F3F" w:rsidRDefault="00EE2F3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rsidP="0052394D">
    <w:pPr>
      <w:pStyle w:val="Header"/>
      <w:rPr>
        <w:rFonts w:ascii="Arial" w:hAnsi="Arial" w:cs="Arial"/>
        <w:sz w:val="16"/>
        <w:szCs w:val="16"/>
      </w:rPr>
    </w:pPr>
    <w:r>
      <w:rPr>
        <w:noProof/>
      </w:rPr>
      <w:drawing>
        <wp:anchor distT="0" distB="0" distL="114300" distR="114300" simplePos="0" relativeHeight="251680768" behindDoc="1" locked="0" layoutInCell="1" allowOverlap="1" wp14:anchorId="1E92E842" wp14:editId="04E4DEA2">
          <wp:simplePos x="0" y="0"/>
          <wp:positionH relativeFrom="column">
            <wp:posOffset>7620</wp:posOffset>
          </wp:positionH>
          <wp:positionV relativeFrom="paragraph">
            <wp:posOffset>-43815</wp:posOffset>
          </wp:positionV>
          <wp:extent cx="1616264" cy="548640"/>
          <wp:effectExtent l="0" t="0" r="3175" b="3810"/>
          <wp:wrapNone/>
          <wp:docPr id="14" name="Picture 14" descr="N:\Communications\Logo\Logo_variations\standard\normandeau_logo(LETTERHE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264"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 xml:space="preserve">                                                                                                </w:t>
    </w:r>
    <w:r w:rsidRPr="002E165E">
      <w:rPr>
        <w:rFonts w:ascii="Arial" w:hAnsi="Arial" w:cs="Arial"/>
        <w:sz w:val="16"/>
        <w:szCs w:val="16"/>
      </w:rPr>
      <w:t>Memorandum: October 201</w:t>
    </w:r>
    <w:r>
      <w:rPr>
        <w:rFonts w:ascii="Arial" w:hAnsi="Arial" w:cs="Arial"/>
        <w:sz w:val="16"/>
        <w:szCs w:val="16"/>
      </w:rPr>
      <w:t>6</w:t>
    </w:r>
    <w:r w:rsidRPr="002E165E">
      <w:rPr>
        <w:rFonts w:ascii="Arial" w:hAnsi="Arial" w:cs="Arial"/>
        <w:sz w:val="16"/>
        <w:szCs w:val="16"/>
      </w:rPr>
      <w:t xml:space="preserve"> Lower Putah Creek Fish Survey</w:t>
    </w:r>
  </w:p>
  <w:p w:rsidR="00EE2F3F" w:rsidRPr="002E165E" w:rsidRDefault="00EE2F3F" w:rsidP="0052394D">
    <w:pPr>
      <w:pStyle w:val="Header"/>
      <w:rPr>
        <w:rFonts w:ascii="Arial" w:hAnsi="Arial" w:cs="Arial"/>
        <w:sz w:val="16"/>
        <w:szCs w:val="16"/>
      </w:rPr>
    </w:pPr>
    <w:r w:rsidRPr="00833ECE">
      <w:rPr>
        <w:rFonts w:ascii="Arial" w:hAnsi="Arial" w:cs="Arial"/>
        <w:b/>
        <w:sz w:val="16"/>
        <w:szCs w:val="16"/>
      </w:rPr>
      <w:t xml:space="preserve">                                                                                                                                                                       </w:t>
    </w:r>
    <w:r w:rsidR="00E21E44">
      <w:rPr>
        <w:rFonts w:ascii="Arial" w:hAnsi="Arial" w:cs="Arial"/>
        <w:sz w:val="16"/>
        <w:szCs w:val="16"/>
      </w:rPr>
      <w:t>30</w:t>
    </w:r>
    <w:r>
      <w:rPr>
        <w:rFonts w:ascii="Arial" w:hAnsi="Arial" w:cs="Arial"/>
        <w:sz w:val="16"/>
        <w:szCs w:val="16"/>
      </w:rPr>
      <w:t xml:space="preserve"> January</w:t>
    </w:r>
    <w:r w:rsidRPr="002E165E">
      <w:rPr>
        <w:rFonts w:ascii="Arial" w:hAnsi="Arial" w:cs="Arial"/>
        <w:sz w:val="16"/>
        <w:szCs w:val="16"/>
      </w:rPr>
      <w:t xml:space="preserve"> 201</w:t>
    </w:r>
    <w:r>
      <w:rPr>
        <w:rFonts w:ascii="Arial" w:hAnsi="Arial" w:cs="Arial"/>
        <w:sz w:val="16"/>
        <w:szCs w:val="16"/>
      </w:rPr>
      <w:t>7</w:t>
    </w:r>
  </w:p>
  <w:p w:rsidR="00EE2F3F" w:rsidRPr="002E165E" w:rsidRDefault="00EE2F3F" w:rsidP="0052394D">
    <w:pPr>
      <w:pStyle w:val="Header"/>
      <w:rPr>
        <w:rFonts w:ascii="Arial" w:hAnsi="Arial" w:cs="Arial"/>
        <w:sz w:val="16"/>
        <w:szCs w:val="16"/>
      </w:rPr>
    </w:pPr>
    <w:r w:rsidRPr="002E165E">
      <w:rPr>
        <w:rFonts w:ascii="Arial" w:hAnsi="Arial" w:cs="Arial"/>
        <w:sz w:val="16"/>
        <w:szCs w:val="16"/>
      </w:rPr>
      <w:t xml:space="preserve">                                                                </w:t>
    </w:r>
    <w:r>
      <w:rPr>
        <w:rFonts w:ascii="Arial" w:hAnsi="Arial" w:cs="Arial"/>
        <w:sz w:val="16"/>
        <w:szCs w:val="16"/>
      </w:rPr>
      <w:t xml:space="preserve">                                                                                                                      </w:t>
    </w:r>
    <w:r w:rsidRPr="002E165E">
      <w:rPr>
        <w:rFonts w:ascii="Arial" w:hAnsi="Arial" w:cs="Arial"/>
        <w:sz w:val="16"/>
        <w:szCs w:val="16"/>
      </w:rPr>
      <w:t xml:space="preserve">Page </w:t>
    </w:r>
    <w:r w:rsidRPr="002E165E">
      <w:rPr>
        <w:rStyle w:val="PageNumber"/>
        <w:rFonts w:ascii="Arial" w:hAnsi="Arial" w:cs="Arial"/>
        <w:b w:val="0"/>
        <w:sz w:val="16"/>
        <w:szCs w:val="16"/>
      </w:rPr>
      <w:fldChar w:fldCharType="begin"/>
    </w:r>
    <w:r w:rsidRPr="002E165E">
      <w:rPr>
        <w:rStyle w:val="PageNumber"/>
        <w:rFonts w:ascii="Arial" w:hAnsi="Arial" w:cs="Arial"/>
        <w:b w:val="0"/>
        <w:sz w:val="16"/>
        <w:szCs w:val="16"/>
      </w:rPr>
      <w:instrText xml:space="preserve"> PAGE </w:instrText>
    </w:r>
    <w:r w:rsidRPr="002E165E">
      <w:rPr>
        <w:rStyle w:val="PageNumber"/>
        <w:rFonts w:ascii="Arial" w:hAnsi="Arial" w:cs="Arial"/>
        <w:b w:val="0"/>
        <w:sz w:val="16"/>
        <w:szCs w:val="16"/>
      </w:rPr>
      <w:fldChar w:fldCharType="separate"/>
    </w:r>
    <w:r w:rsidR="0098459F">
      <w:rPr>
        <w:rStyle w:val="PageNumber"/>
        <w:rFonts w:ascii="Arial" w:hAnsi="Arial" w:cs="Arial"/>
        <w:b w:val="0"/>
        <w:noProof/>
        <w:sz w:val="16"/>
        <w:szCs w:val="16"/>
      </w:rPr>
      <w:t>3</w:t>
    </w:r>
    <w:r w:rsidRPr="002E165E">
      <w:rPr>
        <w:rStyle w:val="PageNumber"/>
        <w:rFonts w:ascii="Arial" w:hAnsi="Arial" w:cs="Arial"/>
        <w:b w:val="0"/>
        <w:sz w:val="16"/>
        <w:szCs w:val="16"/>
      </w:rPr>
      <w:fldChar w:fldCharType="end"/>
    </w:r>
  </w:p>
  <w:p w:rsidR="00EE2F3F" w:rsidRPr="00D446B1" w:rsidRDefault="00EE2F3F" w:rsidP="0052394D">
    <w:pPr>
      <w:pStyle w:val="Header"/>
    </w:pPr>
    <w:r>
      <w:rPr>
        <w:rFonts w:ascii="Arial" w:hAnsi="Arial" w:cs="Arial"/>
        <w:sz w:val="16"/>
        <w:szCs w:val="16"/>
      </w:rPr>
      <w:t xml:space="preserve">                                                    </w:t>
    </w:r>
  </w:p>
  <w:p w:rsidR="00EE2F3F" w:rsidRPr="00D446B1" w:rsidRDefault="00EE2F3F" w:rsidP="0052394D">
    <w:pPr>
      <w:pStyle w:val="Header"/>
    </w:pPr>
    <w:r>
      <w:rPr>
        <w:rFonts w:ascii="Arial" w:hAnsi="Arial" w:cs="Arial"/>
        <w:sz w:val="16"/>
        <w:szCs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3F" w:rsidRDefault="00EE2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7C1AD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C17E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1927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38C5F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FC3B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3B2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D5A1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D32557"/>
    <w:multiLevelType w:val="hybridMultilevel"/>
    <w:tmpl w:val="49FEF1D8"/>
    <w:lvl w:ilvl="0" w:tplc="914CA0BC">
      <w:start w:val="1"/>
      <w:numFmt w:val="decimal"/>
      <w:lvlText w:val="%1"/>
      <w:lvlJc w:val="left"/>
      <w:pPr>
        <w:ind w:left="720" w:hanging="360"/>
      </w:pPr>
      <w:rPr>
        <w:rFonts w:hint="default"/>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DF5E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A5B6D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C9449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0096BB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6"/>
  </w:num>
  <w:num w:numId="3">
    <w:abstractNumId w:val="7"/>
  </w:num>
  <w:num w:numId="4">
    <w:abstractNumId w:val="2"/>
  </w:num>
  <w:num w:numId="5">
    <w:abstractNumId w:val="10"/>
  </w:num>
  <w:num w:numId="6">
    <w:abstractNumId w:val="11"/>
  </w:num>
  <w:num w:numId="7">
    <w:abstractNumId w:val="3"/>
  </w:num>
  <w:num w:numId="8">
    <w:abstractNumId w:val="5"/>
  </w:num>
  <w:num w:numId="9">
    <w:abstractNumId w:val="1"/>
  </w:num>
  <w:num w:numId="10">
    <w:abstractNumId w:val="9"/>
  </w:num>
  <w:num w:numId="11">
    <w:abstractNumId w:val="4"/>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87D"/>
    <w:rsid w:val="000038D2"/>
    <w:rsid w:val="00012DE3"/>
    <w:rsid w:val="00012E38"/>
    <w:rsid w:val="00027D93"/>
    <w:rsid w:val="00031180"/>
    <w:rsid w:val="00034908"/>
    <w:rsid w:val="00034BDF"/>
    <w:rsid w:val="000355F6"/>
    <w:rsid w:val="00047C69"/>
    <w:rsid w:val="000539C6"/>
    <w:rsid w:val="0005581F"/>
    <w:rsid w:val="0007172E"/>
    <w:rsid w:val="00077492"/>
    <w:rsid w:val="0007767C"/>
    <w:rsid w:val="00080011"/>
    <w:rsid w:val="00081D9A"/>
    <w:rsid w:val="00087B89"/>
    <w:rsid w:val="000A1FC2"/>
    <w:rsid w:val="000A43D8"/>
    <w:rsid w:val="000A587D"/>
    <w:rsid w:val="000B4035"/>
    <w:rsid w:val="000D25D8"/>
    <w:rsid w:val="000D2CDC"/>
    <w:rsid w:val="000D4C45"/>
    <w:rsid w:val="000E4728"/>
    <w:rsid w:val="0010402B"/>
    <w:rsid w:val="00105822"/>
    <w:rsid w:val="00107836"/>
    <w:rsid w:val="00125465"/>
    <w:rsid w:val="00125B7B"/>
    <w:rsid w:val="00150C7C"/>
    <w:rsid w:val="00157C27"/>
    <w:rsid w:val="00162C11"/>
    <w:rsid w:val="00165C80"/>
    <w:rsid w:val="00181BEA"/>
    <w:rsid w:val="00185E6C"/>
    <w:rsid w:val="00191783"/>
    <w:rsid w:val="001A4CA7"/>
    <w:rsid w:val="001C3124"/>
    <w:rsid w:val="001D43A5"/>
    <w:rsid w:val="001F045E"/>
    <w:rsid w:val="001F22A9"/>
    <w:rsid w:val="001F6DBE"/>
    <w:rsid w:val="00200B78"/>
    <w:rsid w:val="002177D6"/>
    <w:rsid w:val="002245B0"/>
    <w:rsid w:val="00226D85"/>
    <w:rsid w:val="002330BC"/>
    <w:rsid w:val="00242C30"/>
    <w:rsid w:val="00244B29"/>
    <w:rsid w:val="00256813"/>
    <w:rsid w:val="00280127"/>
    <w:rsid w:val="00282856"/>
    <w:rsid w:val="00295AA6"/>
    <w:rsid w:val="002A6133"/>
    <w:rsid w:val="002B35B1"/>
    <w:rsid w:val="002B5B53"/>
    <w:rsid w:val="002B7FA0"/>
    <w:rsid w:val="002C0A72"/>
    <w:rsid w:val="002D33CB"/>
    <w:rsid w:val="002E165E"/>
    <w:rsid w:val="002E59A2"/>
    <w:rsid w:val="003023A3"/>
    <w:rsid w:val="003055CF"/>
    <w:rsid w:val="0030560B"/>
    <w:rsid w:val="003123B3"/>
    <w:rsid w:val="00316F00"/>
    <w:rsid w:val="00317688"/>
    <w:rsid w:val="003222EF"/>
    <w:rsid w:val="00322E60"/>
    <w:rsid w:val="00326550"/>
    <w:rsid w:val="00326B99"/>
    <w:rsid w:val="0032774F"/>
    <w:rsid w:val="00333915"/>
    <w:rsid w:val="00334047"/>
    <w:rsid w:val="00336EFD"/>
    <w:rsid w:val="003464D0"/>
    <w:rsid w:val="00354CA0"/>
    <w:rsid w:val="00360B42"/>
    <w:rsid w:val="0036364C"/>
    <w:rsid w:val="00370A4E"/>
    <w:rsid w:val="00372FEE"/>
    <w:rsid w:val="00374F18"/>
    <w:rsid w:val="0037684F"/>
    <w:rsid w:val="00385B98"/>
    <w:rsid w:val="00386B61"/>
    <w:rsid w:val="00392DD4"/>
    <w:rsid w:val="003A420B"/>
    <w:rsid w:val="003A5BE0"/>
    <w:rsid w:val="003B21D0"/>
    <w:rsid w:val="003B47C8"/>
    <w:rsid w:val="003B530C"/>
    <w:rsid w:val="003C120E"/>
    <w:rsid w:val="003D111B"/>
    <w:rsid w:val="003D22CD"/>
    <w:rsid w:val="003E3646"/>
    <w:rsid w:val="003E4805"/>
    <w:rsid w:val="003F319A"/>
    <w:rsid w:val="00406EBA"/>
    <w:rsid w:val="00407E21"/>
    <w:rsid w:val="00417E13"/>
    <w:rsid w:val="00420FF4"/>
    <w:rsid w:val="004218DC"/>
    <w:rsid w:val="004220D4"/>
    <w:rsid w:val="004230F3"/>
    <w:rsid w:val="00456EEC"/>
    <w:rsid w:val="00463774"/>
    <w:rsid w:val="00463B5F"/>
    <w:rsid w:val="00466BD8"/>
    <w:rsid w:val="00480610"/>
    <w:rsid w:val="00485335"/>
    <w:rsid w:val="00485AC0"/>
    <w:rsid w:val="0049381F"/>
    <w:rsid w:val="004A2D17"/>
    <w:rsid w:val="004A2FAD"/>
    <w:rsid w:val="004B094B"/>
    <w:rsid w:val="004B0DAE"/>
    <w:rsid w:val="004B1021"/>
    <w:rsid w:val="004B44B9"/>
    <w:rsid w:val="004B5085"/>
    <w:rsid w:val="004C1428"/>
    <w:rsid w:val="004D3AEE"/>
    <w:rsid w:val="004D4198"/>
    <w:rsid w:val="004F7103"/>
    <w:rsid w:val="00511F00"/>
    <w:rsid w:val="005135CD"/>
    <w:rsid w:val="00515620"/>
    <w:rsid w:val="0052394D"/>
    <w:rsid w:val="005460C4"/>
    <w:rsid w:val="00556386"/>
    <w:rsid w:val="00564687"/>
    <w:rsid w:val="00574F68"/>
    <w:rsid w:val="0059711D"/>
    <w:rsid w:val="005A05FE"/>
    <w:rsid w:val="005A48F0"/>
    <w:rsid w:val="005A4CE4"/>
    <w:rsid w:val="005A7B13"/>
    <w:rsid w:val="005C2CB0"/>
    <w:rsid w:val="005D5896"/>
    <w:rsid w:val="005E32C1"/>
    <w:rsid w:val="005F0121"/>
    <w:rsid w:val="005F2CA3"/>
    <w:rsid w:val="005F3FCB"/>
    <w:rsid w:val="0060618B"/>
    <w:rsid w:val="006138FF"/>
    <w:rsid w:val="00615B9B"/>
    <w:rsid w:val="00631106"/>
    <w:rsid w:val="006465D1"/>
    <w:rsid w:val="00653B07"/>
    <w:rsid w:val="00675A83"/>
    <w:rsid w:val="00682AFB"/>
    <w:rsid w:val="0068699A"/>
    <w:rsid w:val="00692DAB"/>
    <w:rsid w:val="006A2CEB"/>
    <w:rsid w:val="006D0747"/>
    <w:rsid w:val="006D64FD"/>
    <w:rsid w:val="006E10DC"/>
    <w:rsid w:val="006E508D"/>
    <w:rsid w:val="006E6F8E"/>
    <w:rsid w:val="00707F5F"/>
    <w:rsid w:val="00710CEE"/>
    <w:rsid w:val="007113B4"/>
    <w:rsid w:val="007133AC"/>
    <w:rsid w:val="00717832"/>
    <w:rsid w:val="00724E3E"/>
    <w:rsid w:val="00727F78"/>
    <w:rsid w:val="00736180"/>
    <w:rsid w:val="00736ACC"/>
    <w:rsid w:val="0073776F"/>
    <w:rsid w:val="00740C26"/>
    <w:rsid w:val="00741D5C"/>
    <w:rsid w:val="00742BBE"/>
    <w:rsid w:val="00747025"/>
    <w:rsid w:val="00751341"/>
    <w:rsid w:val="00754ED2"/>
    <w:rsid w:val="0075700F"/>
    <w:rsid w:val="007656AB"/>
    <w:rsid w:val="0077720D"/>
    <w:rsid w:val="00780A8C"/>
    <w:rsid w:val="00782F11"/>
    <w:rsid w:val="00785DDC"/>
    <w:rsid w:val="007956C6"/>
    <w:rsid w:val="00797B7E"/>
    <w:rsid w:val="007B1AB3"/>
    <w:rsid w:val="007C7ADD"/>
    <w:rsid w:val="007D3FF1"/>
    <w:rsid w:val="007D44EC"/>
    <w:rsid w:val="007D7A27"/>
    <w:rsid w:val="007E0418"/>
    <w:rsid w:val="007E62BB"/>
    <w:rsid w:val="007F1ED6"/>
    <w:rsid w:val="007F766B"/>
    <w:rsid w:val="00806288"/>
    <w:rsid w:val="008126C5"/>
    <w:rsid w:val="008177EB"/>
    <w:rsid w:val="00826F68"/>
    <w:rsid w:val="00833ECE"/>
    <w:rsid w:val="00841906"/>
    <w:rsid w:val="00853EDF"/>
    <w:rsid w:val="00862F23"/>
    <w:rsid w:val="00867476"/>
    <w:rsid w:val="00872A44"/>
    <w:rsid w:val="00873CCF"/>
    <w:rsid w:val="00882809"/>
    <w:rsid w:val="008913D1"/>
    <w:rsid w:val="008960D2"/>
    <w:rsid w:val="008B046E"/>
    <w:rsid w:val="008B0DD8"/>
    <w:rsid w:val="008B7491"/>
    <w:rsid w:val="008C2569"/>
    <w:rsid w:val="008C471D"/>
    <w:rsid w:val="008D3E0F"/>
    <w:rsid w:val="008E2EC0"/>
    <w:rsid w:val="008E7658"/>
    <w:rsid w:val="008F4E6A"/>
    <w:rsid w:val="00900052"/>
    <w:rsid w:val="00900D5B"/>
    <w:rsid w:val="009025E3"/>
    <w:rsid w:val="009149D8"/>
    <w:rsid w:val="00931042"/>
    <w:rsid w:val="009323F3"/>
    <w:rsid w:val="00941B1F"/>
    <w:rsid w:val="009522C0"/>
    <w:rsid w:val="009523CF"/>
    <w:rsid w:val="009544AB"/>
    <w:rsid w:val="00960453"/>
    <w:rsid w:val="009655B9"/>
    <w:rsid w:val="00976476"/>
    <w:rsid w:val="00981AC7"/>
    <w:rsid w:val="00983BEC"/>
    <w:rsid w:val="0098459F"/>
    <w:rsid w:val="00994244"/>
    <w:rsid w:val="00997AAD"/>
    <w:rsid w:val="009A4890"/>
    <w:rsid w:val="009B096B"/>
    <w:rsid w:val="009B13F5"/>
    <w:rsid w:val="009D161C"/>
    <w:rsid w:val="009E44FA"/>
    <w:rsid w:val="009F1A03"/>
    <w:rsid w:val="009F420B"/>
    <w:rsid w:val="00A01ADF"/>
    <w:rsid w:val="00A05B77"/>
    <w:rsid w:val="00A15278"/>
    <w:rsid w:val="00A206CA"/>
    <w:rsid w:val="00A20F2A"/>
    <w:rsid w:val="00A46ED9"/>
    <w:rsid w:val="00A607C7"/>
    <w:rsid w:val="00A654B8"/>
    <w:rsid w:val="00A72290"/>
    <w:rsid w:val="00A8636A"/>
    <w:rsid w:val="00AA05E9"/>
    <w:rsid w:val="00AA54E3"/>
    <w:rsid w:val="00AB12EB"/>
    <w:rsid w:val="00AB1B8C"/>
    <w:rsid w:val="00AB7211"/>
    <w:rsid w:val="00AD27C7"/>
    <w:rsid w:val="00AD4FF7"/>
    <w:rsid w:val="00AD6E4B"/>
    <w:rsid w:val="00AE52B4"/>
    <w:rsid w:val="00AE5B99"/>
    <w:rsid w:val="00B03E2F"/>
    <w:rsid w:val="00B06731"/>
    <w:rsid w:val="00B15051"/>
    <w:rsid w:val="00B1615C"/>
    <w:rsid w:val="00B31D5E"/>
    <w:rsid w:val="00B415DE"/>
    <w:rsid w:val="00B42B5A"/>
    <w:rsid w:val="00B5017F"/>
    <w:rsid w:val="00B65D5D"/>
    <w:rsid w:val="00B72A56"/>
    <w:rsid w:val="00B75FDC"/>
    <w:rsid w:val="00B831D1"/>
    <w:rsid w:val="00BA3757"/>
    <w:rsid w:val="00BB2BF5"/>
    <w:rsid w:val="00BC781B"/>
    <w:rsid w:val="00BD2E4A"/>
    <w:rsid w:val="00BE1869"/>
    <w:rsid w:val="00BE32A2"/>
    <w:rsid w:val="00BE684B"/>
    <w:rsid w:val="00C004E0"/>
    <w:rsid w:val="00C070A8"/>
    <w:rsid w:val="00C11216"/>
    <w:rsid w:val="00C13013"/>
    <w:rsid w:val="00C13EC5"/>
    <w:rsid w:val="00C16A4A"/>
    <w:rsid w:val="00C25E56"/>
    <w:rsid w:val="00C35DE4"/>
    <w:rsid w:val="00C370C8"/>
    <w:rsid w:val="00C410D1"/>
    <w:rsid w:val="00C41A40"/>
    <w:rsid w:val="00C41ADC"/>
    <w:rsid w:val="00C537B5"/>
    <w:rsid w:val="00C66FED"/>
    <w:rsid w:val="00C71134"/>
    <w:rsid w:val="00C849BF"/>
    <w:rsid w:val="00C90715"/>
    <w:rsid w:val="00CA244B"/>
    <w:rsid w:val="00CA31E2"/>
    <w:rsid w:val="00CA39F1"/>
    <w:rsid w:val="00CB0CD2"/>
    <w:rsid w:val="00CD6E98"/>
    <w:rsid w:val="00CE0B50"/>
    <w:rsid w:val="00CE6DCE"/>
    <w:rsid w:val="00CF5EF5"/>
    <w:rsid w:val="00D00095"/>
    <w:rsid w:val="00D01B4A"/>
    <w:rsid w:val="00D01DA3"/>
    <w:rsid w:val="00D06633"/>
    <w:rsid w:val="00D10556"/>
    <w:rsid w:val="00D1521E"/>
    <w:rsid w:val="00D40125"/>
    <w:rsid w:val="00D446B1"/>
    <w:rsid w:val="00D611B2"/>
    <w:rsid w:val="00D76AC2"/>
    <w:rsid w:val="00D87E65"/>
    <w:rsid w:val="00D9436B"/>
    <w:rsid w:val="00DA523B"/>
    <w:rsid w:val="00DA797C"/>
    <w:rsid w:val="00DB074B"/>
    <w:rsid w:val="00DB7EB8"/>
    <w:rsid w:val="00DC345D"/>
    <w:rsid w:val="00DC73A4"/>
    <w:rsid w:val="00DE39CD"/>
    <w:rsid w:val="00DE53DE"/>
    <w:rsid w:val="00DF113A"/>
    <w:rsid w:val="00E01691"/>
    <w:rsid w:val="00E10391"/>
    <w:rsid w:val="00E128D2"/>
    <w:rsid w:val="00E21E44"/>
    <w:rsid w:val="00E2563D"/>
    <w:rsid w:val="00E32885"/>
    <w:rsid w:val="00E427B7"/>
    <w:rsid w:val="00E47BDD"/>
    <w:rsid w:val="00E50993"/>
    <w:rsid w:val="00E55558"/>
    <w:rsid w:val="00E57900"/>
    <w:rsid w:val="00E60ADB"/>
    <w:rsid w:val="00E87657"/>
    <w:rsid w:val="00E964A2"/>
    <w:rsid w:val="00E97B99"/>
    <w:rsid w:val="00E97F3F"/>
    <w:rsid w:val="00EA609E"/>
    <w:rsid w:val="00EB1C50"/>
    <w:rsid w:val="00EB28D2"/>
    <w:rsid w:val="00EB6254"/>
    <w:rsid w:val="00EC0460"/>
    <w:rsid w:val="00EC469C"/>
    <w:rsid w:val="00EC4A73"/>
    <w:rsid w:val="00ED6204"/>
    <w:rsid w:val="00EE2F3F"/>
    <w:rsid w:val="00F040C3"/>
    <w:rsid w:val="00F050E2"/>
    <w:rsid w:val="00F24114"/>
    <w:rsid w:val="00F25CBF"/>
    <w:rsid w:val="00F27350"/>
    <w:rsid w:val="00F44A92"/>
    <w:rsid w:val="00F47D44"/>
    <w:rsid w:val="00F53843"/>
    <w:rsid w:val="00F5449C"/>
    <w:rsid w:val="00F65A6F"/>
    <w:rsid w:val="00F675AF"/>
    <w:rsid w:val="00F70911"/>
    <w:rsid w:val="00F728B0"/>
    <w:rsid w:val="00F73021"/>
    <w:rsid w:val="00F80C65"/>
    <w:rsid w:val="00F95CE6"/>
    <w:rsid w:val="00F96536"/>
    <w:rsid w:val="00FA54B2"/>
    <w:rsid w:val="00FB0879"/>
    <w:rsid w:val="00FB17D1"/>
    <w:rsid w:val="00FB23AD"/>
    <w:rsid w:val="00FB4023"/>
    <w:rsid w:val="00FB767A"/>
    <w:rsid w:val="00FC43B2"/>
    <w:rsid w:val="00FE4330"/>
    <w:rsid w:val="00FE7BFF"/>
    <w:rsid w:val="00FF0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5BF626-1B01-4B49-89CC-6FF2E7001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Base"/>
    <w:next w:val="BodyText"/>
    <w:qFormat/>
    <w:pPr>
      <w:outlineLvl w:val="0"/>
    </w:pPr>
  </w:style>
  <w:style w:type="paragraph" w:styleId="Heading2">
    <w:name w:val="heading 2"/>
    <w:basedOn w:val="HeadingBase"/>
    <w:next w:val="BodyText"/>
    <w:qFormat/>
    <w:pPr>
      <w:spacing w:before="160"/>
      <w:outlineLvl w:val="1"/>
    </w:pPr>
    <w:rPr>
      <w:i/>
      <w:sz w:val="28"/>
    </w:rPr>
  </w:style>
  <w:style w:type="paragraph" w:styleId="Heading3">
    <w:name w:val="heading 3"/>
    <w:basedOn w:val="HeadingBase"/>
    <w:next w:val="BodyText"/>
    <w:qFormat/>
    <w:pPr>
      <w:spacing w:before="120" w:after="80"/>
      <w:outlineLvl w:val="2"/>
    </w:pPr>
    <w:rPr>
      <w:rFonts w:ascii="Times New Roman" w:hAnsi="Times New Roman"/>
      <w:sz w:val="24"/>
    </w:rPr>
  </w:style>
  <w:style w:type="paragraph" w:styleId="Heading4">
    <w:name w:val="heading 4"/>
    <w:basedOn w:val="HeadingBase"/>
    <w:next w:val="BodyText"/>
    <w:qFormat/>
    <w:pPr>
      <w:spacing w:before="120" w:after="80"/>
      <w:outlineLvl w:val="3"/>
    </w:pPr>
    <w:rPr>
      <w:rFonts w:ascii="Times New Roman" w:hAnsi="Times New Roman"/>
      <w:i/>
      <w:sz w:val="24"/>
    </w:rPr>
  </w:style>
  <w:style w:type="paragraph" w:styleId="Heading5">
    <w:name w:val="heading 5"/>
    <w:basedOn w:val="HeadingBase"/>
    <w:next w:val="BodyText"/>
    <w:qFormat/>
    <w:pPr>
      <w:spacing w:before="120" w:after="80"/>
      <w:outlineLvl w:val="4"/>
    </w:pPr>
    <w:rPr>
      <w:sz w:val="20"/>
    </w:rPr>
  </w:style>
  <w:style w:type="paragraph" w:styleId="Heading6">
    <w:name w:val="heading 6"/>
    <w:basedOn w:val="HeadingBase"/>
    <w:next w:val="BodyText"/>
    <w:qFormat/>
    <w:pPr>
      <w:spacing w:before="120" w:after="80"/>
      <w:outlineLvl w:val="5"/>
    </w:pPr>
    <w:rPr>
      <w:i/>
      <w:sz w:val="20"/>
    </w:rPr>
  </w:style>
  <w:style w:type="paragraph" w:styleId="Heading7">
    <w:name w:val="heading 7"/>
    <w:basedOn w:val="HeadingBase"/>
    <w:next w:val="BodyText"/>
    <w:qFormat/>
    <w:pPr>
      <w:spacing w:before="80" w:after="60"/>
      <w:outlineLvl w:val="6"/>
    </w:pPr>
    <w:rPr>
      <w:rFonts w:ascii="Times New Roman" w:hAnsi="Times New Roman"/>
      <w:sz w:val="20"/>
    </w:rPr>
  </w:style>
  <w:style w:type="paragraph" w:styleId="Heading8">
    <w:name w:val="heading 8"/>
    <w:basedOn w:val="HeadingBase"/>
    <w:next w:val="BodyText"/>
    <w:qFormat/>
    <w:pPr>
      <w:spacing w:before="80" w:after="60"/>
      <w:outlineLvl w:val="7"/>
    </w:pPr>
    <w:rPr>
      <w:rFonts w:ascii="Times New Roman" w:hAnsi="Times New Roman"/>
      <w:i/>
      <w:sz w:val="20"/>
    </w:rPr>
  </w:style>
  <w:style w:type="paragraph" w:styleId="Heading9">
    <w:name w:val="heading 9"/>
    <w:basedOn w:val="HeadingBase"/>
    <w:next w:val="BodyText"/>
    <w:qFormat/>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240" w:after="120"/>
    </w:pPr>
    <w:rPr>
      <w:rFonts w:ascii="Arial" w:hAnsi="Arial"/>
      <w:b/>
      <w:kern w:val="28"/>
      <w:sz w:val="36"/>
    </w:rPr>
  </w:style>
  <w:style w:type="paragraph" w:styleId="BodyText">
    <w:name w:val="Body Text"/>
    <w:basedOn w:val="Normal"/>
    <w:semiHidden/>
    <w:pPr>
      <w:spacing w:after="160"/>
    </w:pPr>
    <w:rPr>
      <w:color w:val="000000"/>
      <w:sz w:val="28"/>
    </w:rPr>
  </w:style>
  <w:style w:type="paragraph" w:customStyle="1" w:styleId="FootnoteBase">
    <w:name w:val="Footnote Base"/>
    <w:basedOn w:val="Normal"/>
    <w:link w:val="FootnoteBaseChar"/>
    <w:pPr>
      <w:tabs>
        <w:tab w:val="left" w:pos="187"/>
      </w:tabs>
      <w:spacing w:line="220" w:lineRule="exact"/>
      <w:ind w:left="187" w:hanging="187"/>
    </w:pPr>
    <w:rPr>
      <w:sz w:val="18"/>
    </w:rPr>
  </w:style>
  <w:style w:type="paragraph" w:styleId="List">
    <w:name w:val="List"/>
    <w:basedOn w:val="BodyText"/>
    <w:semiHidden/>
    <w:pPr>
      <w:tabs>
        <w:tab w:val="left" w:pos="720"/>
      </w:tabs>
      <w:spacing w:after="80"/>
      <w:ind w:left="720" w:hanging="360"/>
    </w:pPr>
  </w:style>
  <w:style w:type="paragraph" w:customStyle="1" w:styleId="BlockQuotation">
    <w:name w:val="Block Quotation"/>
    <w:basedOn w:val="BodyText"/>
    <w:pPr>
      <w:keepLines/>
      <w:ind w:left="720" w:right="720"/>
    </w:pPr>
    <w:rPr>
      <w:i/>
    </w:rPr>
  </w:style>
  <w:style w:type="paragraph" w:customStyle="1" w:styleId="BodyTextKeep">
    <w:name w:val="Body Text Keep"/>
    <w:basedOn w:val="BodyText"/>
    <w:pPr>
      <w:keepNext/>
    </w:pPr>
  </w:style>
  <w:style w:type="paragraph" w:styleId="Caption">
    <w:name w:val="caption"/>
    <w:basedOn w:val="Picture"/>
    <w:next w:val="BodyText"/>
    <w:qFormat/>
    <w:pPr>
      <w:keepNext w:val="0"/>
      <w:spacing w:before="120"/>
    </w:pPr>
    <w:rPr>
      <w:i/>
      <w:sz w:val="18"/>
    </w:rPr>
  </w:style>
  <w:style w:type="paragraph" w:customStyle="1" w:styleId="Picture">
    <w:name w:val="Picture"/>
    <w:basedOn w:val="BodyText"/>
    <w:next w:val="Caption"/>
    <w:pPr>
      <w:keepNext/>
    </w:pPr>
  </w:style>
  <w:style w:type="paragraph" w:customStyle="1" w:styleId="MessageHeaderLast">
    <w:name w:val="Message Header Last"/>
    <w:basedOn w:val="MessageHeader"/>
    <w:next w:val="BodyText"/>
    <w:pPr>
      <w:spacing w:after="360"/>
    </w:pPr>
  </w:style>
  <w:style w:type="paragraph" w:styleId="MessageHeader">
    <w:name w:val="Message Header"/>
    <w:basedOn w:val="BodyText"/>
    <w:semiHidden/>
    <w:pPr>
      <w:keepLines/>
      <w:tabs>
        <w:tab w:val="left" w:pos="3600"/>
        <w:tab w:val="left" w:pos="4680"/>
      </w:tabs>
      <w:spacing w:before="120" w:after="120"/>
      <w:ind w:left="1080" w:right="2880" w:hanging="1080"/>
    </w:pPr>
    <w:rPr>
      <w:rFonts w:ascii="Arial" w:hAnsi="Arial"/>
    </w:rPr>
  </w:style>
  <w:style w:type="character" w:styleId="EndnoteReference">
    <w:name w:val="endnote reference"/>
    <w:semiHidden/>
    <w:rPr>
      <w:vertAlign w:val="superscript"/>
    </w:rPr>
  </w:style>
  <w:style w:type="paragraph" w:styleId="EndnoteText">
    <w:name w:val="endnote text"/>
    <w:basedOn w:val="FootnoteBase"/>
    <w:semiHidden/>
    <w:pPr>
      <w:spacing w:after="120"/>
    </w:pPr>
  </w:style>
  <w:style w:type="paragraph" w:styleId="Footer">
    <w:name w:val="footer"/>
    <w:basedOn w:val="HeaderBase"/>
    <w:semiHidden/>
  </w:style>
  <w:style w:type="paragraph" w:customStyle="1" w:styleId="HeaderBase">
    <w:name w:val="Header Base"/>
    <w:basedOn w:val="Normal"/>
    <w:pPr>
      <w:keepLines/>
      <w:tabs>
        <w:tab w:val="center" w:pos="4320"/>
        <w:tab w:val="right" w:pos="8640"/>
      </w:tabs>
    </w:pPr>
  </w:style>
  <w:style w:type="paragraph" w:styleId="FootnoteText">
    <w:name w:val="footnote text"/>
    <w:basedOn w:val="FootnoteBase"/>
    <w:semiHidden/>
    <w:pPr>
      <w:spacing w:after="120"/>
    </w:pPr>
  </w:style>
  <w:style w:type="character" w:styleId="FootnoteReference">
    <w:name w:val="footnote reference"/>
    <w:semiHidden/>
    <w:rPr>
      <w:vertAlign w:val="superscript"/>
    </w:rPr>
  </w:style>
  <w:style w:type="character" w:customStyle="1" w:styleId="Lead-inEmphasis">
    <w:name w:val="Lead-in Emphasis"/>
    <w:rPr>
      <w:b/>
      <w:i/>
    </w:rPr>
  </w:style>
  <w:style w:type="character" w:styleId="LineNumber">
    <w:name w:val="line number"/>
    <w:semiHidden/>
    <w:rPr>
      <w:rFonts w:ascii="Arial" w:hAnsi="Arial"/>
      <w:sz w:val="18"/>
    </w:rPr>
  </w:style>
  <w:style w:type="paragraph" w:styleId="ListBullet">
    <w:name w:val="List Bullet"/>
    <w:basedOn w:val="List"/>
    <w:semiHidden/>
    <w:pPr>
      <w:tabs>
        <w:tab w:val="clear" w:pos="720"/>
      </w:tabs>
      <w:spacing w:after="160"/>
    </w:pPr>
  </w:style>
  <w:style w:type="paragraph" w:styleId="ListNumber">
    <w:name w:val="List Number"/>
    <w:basedOn w:val="List"/>
    <w:semiHidden/>
    <w:pPr>
      <w:tabs>
        <w:tab w:val="clear" w:pos="720"/>
      </w:tabs>
      <w:spacing w:after="160"/>
    </w:pPr>
  </w:style>
  <w:style w:type="paragraph" w:styleId="MacroText">
    <w:name w:val="macro"/>
    <w:basedOn w:val="BodyText"/>
    <w:semiHidden/>
    <w:pPr>
      <w:spacing w:after="120"/>
    </w:pPr>
    <w:rPr>
      <w:rFonts w:ascii="Courier New" w:hAnsi="Courier New"/>
    </w:rPr>
  </w:style>
  <w:style w:type="character" w:styleId="PageNumber">
    <w:name w:val="page number"/>
    <w:semiHidden/>
    <w:rPr>
      <w:b/>
    </w:rPr>
  </w:style>
  <w:style w:type="character" w:customStyle="1" w:styleId="Superscript">
    <w:name w:val="Superscript"/>
    <w:rPr>
      <w:vertAlign w:val="superscript"/>
    </w:rPr>
  </w:style>
  <w:style w:type="paragraph" w:customStyle="1" w:styleId="AttentionLine">
    <w:name w:val="Attention Line"/>
    <w:basedOn w:val="BodyText"/>
    <w:rPr>
      <w:b/>
      <w:i/>
    </w:rPr>
  </w:style>
  <w:style w:type="character" w:styleId="Hyperlink">
    <w:name w:val="Hyperlink"/>
    <w:uiPriority w:val="99"/>
    <w:semiHidden/>
    <w:rPr>
      <w:color w:val="0000FF"/>
      <w:u w:val="single"/>
    </w:rPr>
  </w:style>
  <w:style w:type="paragraph" w:customStyle="1" w:styleId="SubjectLine">
    <w:name w:val="Subject Line"/>
    <w:basedOn w:val="BodyText"/>
    <w:rPr>
      <w:i/>
      <w:u w:val="single"/>
    </w:rPr>
  </w:style>
  <w:style w:type="paragraph" w:customStyle="1" w:styleId="FooterFirst">
    <w:name w:val="Footer First"/>
    <w:basedOn w:val="Footer"/>
    <w:pPr>
      <w:tabs>
        <w:tab w:val="clear" w:pos="8640"/>
      </w:tabs>
      <w:jc w:val="center"/>
    </w:pPr>
  </w:style>
  <w:style w:type="paragraph" w:customStyle="1" w:styleId="FooterEven">
    <w:name w:val="Footer Even"/>
    <w:basedOn w:val="Footer"/>
  </w:style>
  <w:style w:type="paragraph" w:customStyle="1" w:styleId="FooterOdd">
    <w:name w:val="Footer Odd"/>
    <w:basedOn w:val="Footer"/>
    <w:pPr>
      <w:tabs>
        <w:tab w:val="right" w:pos="0"/>
      </w:tabs>
      <w:jc w:val="right"/>
    </w:pPr>
  </w:style>
  <w:style w:type="paragraph" w:customStyle="1" w:styleId="HeaderFirst">
    <w:name w:val="Header First"/>
    <w:basedOn w:val="Header"/>
    <w:pPr>
      <w:tabs>
        <w:tab w:val="clear" w:pos="8640"/>
      </w:tabs>
      <w:jc w:val="center"/>
    </w:pPr>
  </w:style>
  <w:style w:type="paragraph" w:styleId="Header">
    <w:name w:val="header"/>
    <w:basedOn w:val="HeaderBase"/>
    <w:semiHidden/>
  </w:style>
  <w:style w:type="paragraph" w:customStyle="1" w:styleId="HeaderEven">
    <w:name w:val="Header Even"/>
    <w:basedOn w:val="Header"/>
  </w:style>
  <w:style w:type="paragraph" w:customStyle="1" w:styleId="HeaderOdd">
    <w:name w:val="Header Odd"/>
    <w:basedOn w:val="Header"/>
    <w:pPr>
      <w:tabs>
        <w:tab w:val="right" w:pos="0"/>
      </w:tabs>
      <w:jc w:val="right"/>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BodyText"/>
    <w:pPr>
      <w:spacing w:after="240"/>
    </w:pPr>
  </w:style>
  <w:style w:type="paragraph" w:customStyle="1" w:styleId="ListBulletFirst">
    <w:name w:val="List Bullet First"/>
    <w:basedOn w:val="ListBullet"/>
    <w:next w:val="ListBullet"/>
    <w:pPr>
      <w:spacing w:before="80"/>
    </w:pPr>
  </w:style>
  <w:style w:type="paragraph" w:customStyle="1" w:styleId="ListBulletLast">
    <w:name w:val="List Bullet Last"/>
    <w:basedOn w:val="ListBullet"/>
    <w:next w:val="BodyText"/>
    <w:pPr>
      <w:spacing w:after="24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customStyle="1" w:styleId="DocumentLabel">
    <w:name w:val="Document Label"/>
    <w:basedOn w:val="HeadingBase"/>
    <w:pPr>
      <w:spacing w:after="360"/>
    </w:pPr>
    <w:rPr>
      <w:rFonts w:ascii="Times New Roman" w:hAnsi="Times New Roman"/>
      <w:kern w:val="20"/>
    </w:rPr>
  </w:style>
  <w:style w:type="paragraph" w:styleId="Subtitle">
    <w:name w:val="Subtitle"/>
    <w:basedOn w:val="Title"/>
    <w:next w:val="BodyText"/>
    <w:qFormat/>
    <w:pPr>
      <w:spacing w:before="0" w:after="240"/>
    </w:pPr>
    <w:rPr>
      <w:b w:val="0"/>
      <w:i/>
      <w:sz w:val="28"/>
    </w:rPr>
  </w:style>
  <w:style w:type="paragraph" w:styleId="Title">
    <w:name w:val="Title"/>
    <w:basedOn w:val="HeadingBase"/>
    <w:qFormat/>
    <w:pPr>
      <w:spacing w:before="360" w:after="160"/>
      <w:jc w:val="center"/>
    </w:pPr>
    <w:rPr>
      <w:sz w:val="40"/>
    </w:rPr>
  </w:style>
  <w:style w:type="character" w:customStyle="1" w:styleId="MessageHeaderLabel">
    <w:name w:val="Message Header Label"/>
    <w:rPr>
      <w:rFonts w:ascii="Arial" w:hAnsi="Arial"/>
      <w:b/>
      <w:caps/>
      <w:sz w:val="18"/>
    </w:rPr>
  </w:style>
  <w:style w:type="paragraph" w:styleId="List2">
    <w:name w:val="List 2"/>
    <w:basedOn w:val="List"/>
    <w:semiHidden/>
    <w:pPr>
      <w:tabs>
        <w:tab w:val="clear" w:pos="720"/>
        <w:tab w:val="left" w:pos="1080"/>
      </w:tabs>
      <w:ind w:left="1080"/>
    </w:pPr>
  </w:style>
  <w:style w:type="paragraph" w:styleId="List3">
    <w:name w:val="List 3"/>
    <w:basedOn w:val="List"/>
    <w:semiHidden/>
    <w:pPr>
      <w:tabs>
        <w:tab w:val="clear" w:pos="720"/>
        <w:tab w:val="left" w:pos="1440"/>
      </w:tabs>
      <w:ind w:left="1440"/>
    </w:pPr>
  </w:style>
  <w:style w:type="paragraph" w:styleId="List4">
    <w:name w:val="List 4"/>
    <w:basedOn w:val="List"/>
    <w:semiHidden/>
    <w:pPr>
      <w:tabs>
        <w:tab w:val="clear" w:pos="720"/>
        <w:tab w:val="left" w:pos="1800"/>
      </w:tabs>
      <w:ind w:left="1800"/>
    </w:pPr>
  </w:style>
  <w:style w:type="paragraph" w:styleId="List5">
    <w:name w:val="List 5"/>
    <w:basedOn w:val="List"/>
    <w:semiHidden/>
    <w:pPr>
      <w:tabs>
        <w:tab w:val="clear" w:pos="720"/>
        <w:tab w:val="left" w:pos="2160"/>
      </w:tabs>
      <w:ind w:left="2160"/>
    </w:pPr>
  </w:style>
  <w:style w:type="paragraph" w:styleId="ListBullet2">
    <w:name w:val="List Bullet 2"/>
    <w:basedOn w:val="ListBullet"/>
    <w:semiHidden/>
    <w:pPr>
      <w:ind w:left="1080"/>
    </w:pPr>
  </w:style>
  <w:style w:type="paragraph" w:styleId="ListBullet3">
    <w:name w:val="List Bullet 3"/>
    <w:basedOn w:val="ListBullet"/>
    <w:semiHidden/>
    <w:pPr>
      <w:ind w:left="1440"/>
    </w:pPr>
  </w:style>
  <w:style w:type="paragraph" w:styleId="ListBullet4">
    <w:name w:val="List Bullet 4"/>
    <w:basedOn w:val="ListBullet"/>
    <w:semiHidden/>
    <w:pPr>
      <w:ind w:left="1800"/>
    </w:pPr>
  </w:style>
  <w:style w:type="paragraph" w:styleId="ListBullet5">
    <w:name w:val="List Bullet 5"/>
    <w:basedOn w:val="ListBullet"/>
    <w:semiHidden/>
    <w:pPr>
      <w:ind w:left="2160"/>
    </w:pPr>
  </w:style>
  <w:style w:type="paragraph" w:styleId="ListNumber2">
    <w:name w:val="List Number 2"/>
    <w:basedOn w:val="ListNumber"/>
    <w:semiHidden/>
    <w:pPr>
      <w:ind w:left="1080"/>
    </w:pPr>
  </w:style>
  <w:style w:type="paragraph" w:styleId="ListNumber3">
    <w:name w:val="List Number 3"/>
    <w:basedOn w:val="ListNumber"/>
    <w:semiHidden/>
    <w:pPr>
      <w:ind w:left="1440"/>
    </w:pPr>
  </w:style>
  <w:style w:type="paragraph" w:styleId="ListNumber4">
    <w:name w:val="List Number 4"/>
    <w:basedOn w:val="ListNumber"/>
    <w:semiHidden/>
    <w:pPr>
      <w:ind w:left="1800"/>
    </w:pPr>
  </w:style>
  <w:style w:type="paragraph" w:styleId="ListNumber5">
    <w:name w:val="List Number 5"/>
    <w:basedOn w:val="ListNumber"/>
    <w:semiHidden/>
    <w:pPr>
      <w:ind w:left="2160"/>
    </w:pPr>
  </w:style>
  <w:style w:type="paragraph" w:styleId="BodyTextIndent">
    <w:name w:val="Body Text Indent"/>
    <w:basedOn w:val="BodyText"/>
    <w:semiHidden/>
    <w:pPr>
      <w:ind w:left="360"/>
    </w:pPr>
  </w:style>
  <w:style w:type="character" w:styleId="Emphasis">
    <w:name w:val="Emphasis"/>
    <w:qFormat/>
    <w:rPr>
      <w:i/>
    </w:rPr>
  </w:style>
  <w:style w:type="character" w:styleId="CommentReference">
    <w:name w:val="annotation reference"/>
    <w:semiHidden/>
    <w:rPr>
      <w:sz w:val="16"/>
    </w:rPr>
  </w:style>
  <w:style w:type="paragraph" w:styleId="CommentText">
    <w:name w:val="annotation text"/>
    <w:basedOn w:val="FootnoteBase"/>
    <w:link w:val="CommentTextChar"/>
    <w:semiHidden/>
    <w:pPr>
      <w:spacing w:after="120"/>
    </w:pPr>
    <w:rPr>
      <w:sz w:val="20"/>
    </w:rPr>
  </w:style>
  <w:style w:type="paragraph" w:customStyle="1" w:styleId="MessageHeaderFirst">
    <w:name w:val="Message Header First"/>
    <w:basedOn w:val="MessageHeader"/>
    <w:next w:val="MessageHeader"/>
  </w:style>
  <w:style w:type="paragraph" w:styleId="BodyTextIndent2">
    <w:name w:val="Body Text Indent 2"/>
    <w:basedOn w:val="Normal"/>
    <w:semiHidden/>
    <w:pPr>
      <w:ind w:left="432" w:hanging="432"/>
    </w:pPr>
    <w:rPr>
      <w:rFonts w:ascii="Tahoma" w:hAnsi="Tahoma"/>
      <w:sz w:val="22"/>
    </w:rPr>
  </w:style>
  <w:style w:type="paragraph" w:styleId="ListContinue">
    <w:name w:val="List Continue"/>
    <w:basedOn w:val="List"/>
    <w:semiHidden/>
    <w:pPr>
      <w:tabs>
        <w:tab w:val="clear" w:pos="720"/>
      </w:tabs>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5">
    <w:name w:val="List Continue 5"/>
    <w:basedOn w:val="ListContinue"/>
    <w:semiHidden/>
    <w:pPr>
      <w:ind w:left="2160"/>
    </w:pPr>
  </w:style>
  <w:style w:type="paragraph" w:styleId="ListContinue4">
    <w:name w:val="List Continue 4"/>
    <w:basedOn w:val="ListContinue"/>
    <w:semiHidden/>
    <w:pPr>
      <w:ind w:left="1800"/>
    </w:pPr>
  </w:style>
  <w:style w:type="paragraph" w:styleId="BodyText2">
    <w:name w:val="Body Text 2"/>
    <w:basedOn w:val="Normal"/>
    <w:semiHidden/>
    <w:rPr>
      <w:rFonts w:ascii="Tahoma" w:hAnsi="Tahoma"/>
      <w:b/>
      <w:sz w:val="22"/>
    </w:rPr>
  </w:style>
  <w:style w:type="character" w:styleId="Strong">
    <w:name w:val="Strong"/>
    <w:qFormat/>
    <w:rPr>
      <w:b/>
    </w:rPr>
  </w:style>
  <w:style w:type="paragraph" w:styleId="BodyText3">
    <w:name w:val="Body Text 3"/>
    <w:basedOn w:val="Normal"/>
    <w:semiHidden/>
    <w:rPr>
      <w:rFonts w:ascii="Tahoma" w:hAnsi="Tahoma"/>
      <w:sz w:val="22"/>
    </w:rPr>
  </w:style>
  <w:style w:type="paragraph" w:styleId="BlockText">
    <w:name w:val="Block Text"/>
    <w:basedOn w:val="Normal"/>
    <w:semiHidden/>
    <w:pPr>
      <w:tabs>
        <w:tab w:val="left" w:pos="990"/>
      </w:tabs>
      <w:ind w:left="-180" w:right="-544"/>
    </w:pPr>
    <w:rPr>
      <w:rFonts w:ascii="Tahoma" w:hAnsi="Tahoma"/>
      <w:sz w:val="22"/>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semiHidden/>
    <w:rPr>
      <w:rFonts w:ascii="Courier New" w:hAnsi="Courier New"/>
    </w:rPr>
  </w:style>
  <w:style w:type="paragraph" w:styleId="BalloonText">
    <w:name w:val="Balloon Text"/>
    <w:basedOn w:val="Normal"/>
    <w:link w:val="BalloonTextChar"/>
    <w:uiPriority w:val="99"/>
    <w:semiHidden/>
    <w:unhideWhenUsed/>
    <w:rsid w:val="00165C80"/>
    <w:rPr>
      <w:rFonts w:ascii="Tahoma" w:hAnsi="Tahoma" w:cs="Tahoma"/>
      <w:sz w:val="16"/>
      <w:szCs w:val="16"/>
    </w:rPr>
  </w:style>
  <w:style w:type="character" w:customStyle="1" w:styleId="BalloonTextChar">
    <w:name w:val="Balloon Text Char"/>
    <w:basedOn w:val="DefaultParagraphFont"/>
    <w:link w:val="BalloonText"/>
    <w:uiPriority w:val="99"/>
    <w:semiHidden/>
    <w:rsid w:val="00165C80"/>
    <w:rPr>
      <w:rFonts w:ascii="Tahoma" w:hAnsi="Tahoma" w:cs="Tahoma"/>
      <w:sz w:val="16"/>
      <w:szCs w:val="16"/>
    </w:rPr>
  </w:style>
  <w:style w:type="table" w:styleId="TableGrid">
    <w:name w:val="Table Grid"/>
    <w:basedOn w:val="TableNormal"/>
    <w:uiPriority w:val="59"/>
    <w:rsid w:val="00165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45E"/>
    <w:pPr>
      <w:spacing w:before="100" w:beforeAutospacing="1" w:after="100" w:afterAutospacing="1"/>
    </w:pPr>
    <w:rPr>
      <w:sz w:val="24"/>
      <w:szCs w:val="24"/>
    </w:rPr>
  </w:style>
  <w:style w:type="paragraph" w:customStyle="1" w:styleId="Default">
    <w:name w:val="Default"/>
    <w:rsid w:val="001F6DBE"/>
    <w:pPr>
      <w:autoSpaceDE w:val="0"/>
      <w:autoSpaceDN w:val="0"/>
      <w:adjustRightInd w:val="0"/>
    </w:pPr>
    <w:rPr>
      <w:rFonts w:ascii="Georgia" w:hAnsi="Georgia" w:cs="Georgia"/>
      <w:color w:val="000000"/>
      <w:sz w:val="24"/>
      <w:szCs w:val="24"/>
    </w:rPr>
  </w:style>
  <w:style w:type="paragraph" w:styleId="HTMLPreformatted">
    <w:name w:val="HTML Preformatted"/>
    <w:basedOn w:val="Normal"/>
    <w:link w:val="HTMLPreformattedChar"/>
    <w:uiPriority w:val="99"/>
    <w:semiHidden/>
    <w:unhideWhenUsed/>
    <w:rsid w:val="006A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A2CEB"/>
    <w:rPr>
      <w:rFonts w:ascii="Courier New" w:hAnsi="Courier New" w:cs="Courier New"/>
    </w:rPr>
  </w:style>
  <w:style w:type="character" w:styleId="FollowedHyperlink">
    <w:name w:val="FollowedHyperlink"/>
    <w:basedOn w:val="DefaultParagraphFont"/>
    <w:uiPriority w:val="99"/>
    <w:semiHidden/>
    <w:unhideWhenUsed/>
    <w:rsid w:val="00C849BF"/>
    <w:rPr>
      <w:color w:val="800080"/>
      <w:u w:val="single"/>
    </w:rPr>
  </w:style>
  <w:style w:type="paragraph" w:customStyle="1" w:styleId="xl63">
    <w:name w:val="xl63"/>
    <w:basedOn w:val="Normal"/>
    <w:rsid w:val="00C849BF"/>
    <w:pPr>
      <w:spacing w:before="100" w:beforeAutospacing="1" w:after="100" w:afterAutospacing="1"/>
    </w:pPr>
    <w:rPr>
      <w:rFonts w:ascii="Arial" w:hAnsi="Arial" w:cs="Arial"/>
    </w:rPr>
  </w:style>
  <w:style w:type="paragraph" w:customStyle="1" w:styleId="xl64">
    <w:name w:val="xl64"/>
    <w:basedOn w:val="Normal"/>
    <w:rsid w:val="00C849BF"/>
    <w:pPr>
      <w:pBdr>
        <w:top w:val="double" w:sz="6" w:space="0" w:color="auto"/>
        <w:bottom w:val="single" w:sz="4" w:space="0" w:color="auto"/>
      </w:pBdr>
      <w:shd w:val="clear" w:color="000000" w:fill="FFFFFF"/>
      <w:spacing w:before="100" w:beforeAutospacing="1" w:after="100" w:afterAutospacing="1"/>
    </w:pPr>
    <w:rPr>
      <w:rFonts w:ascii="Arial" w:hAnsi="Arial" w:cs="Arial"/>
      <w:sz w:val="24"/>
      <w:szCs w:val="24"/>
    </w:rPr>
  </w:style>
  <w:style w:type="paragraph" w:customStyle="1" w:styleId="xl65">
    <w:name w:val="xl65"/>
    <w:basedOn w:val="Normal"/>
    <w:rsid w:val="00C849BF"/>
    <w:pPr>
      <w:pBdr>
        <w:top w:val="double" w:sz="6" w:space="0" w:color="auto"/>
        <w:bottom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66">
    <w:name w:val="xl66"/>
    <w:basedOn w:val="Normal"/>
    <w:rsid w:val="00C849BF"/>
    <w:pPr>
      <w:shd w:val="clear" w:color="000000" w:fill="FFFFFF"/>
      <w:spacing w:before="100" w:beforeAutospacing="1" w:after="100" w:afterAutospacing="1"/>
    </w:pPr>
    <w:rPr>
      <w:rFonts w:ascii="Arial" w:hAnsi="Arial" w:cs="Arial"/>
      <w:sz w:val="24"/>
      <w:szCs w:val="24"/>
    </w:rPr>
  </w:style>
  <w:style w:type="paragraph" w:customStyle="1" w:styleId="xl67">
    <w:name w:val="xl67"/>
    <w:basedOn w:val="Normal"/>
    <w:rsid w:val="00C849BF"/>
    <w:pPr>
      <w:shd w:val="clear" w:color="000000" w:fill="FFFFFF"/>
      <w:spacing w:before="100" w:beforeAutospacing="1" w:after="100" w:afterAutospacing="1"/>
      <w:jc w:val="center"/>
    </w:pPr>
    <w:rPr>
      <w:rFonts w:ascii="Arial" w:hAnsi="Arial" w:cs="Arial"/>
      <w:sz w:val="24"/>
      <w:szCs w:val="24"/>
    </w:rPr>
  </w:style>
  <w:style w:type="paragraph" w:customStyle="1" w:styleId="xl68">
    <w:name w:val="xl68"/>
    <w:basedOn w:val="Normal"/>
    <w:rsid w:val="00C849BF"/>
    <w:pPr>
      <w:shd w:val="clear" w:color="000000" w:fill="FFFFFF"/>
      <w:spacing w:before="100" w:beforeAutospacing="1" w:after="100" w:afterAutospacing="1"/>
    </w:pPr>
    <w:rPr>
      <w:rFonts w:ascii="Arial" w:hAnsi="Arial" w:cs="Arial"/>
      <w:b/>
      <w:bCs/>
      <w:i/>
      <w:iCs/>
      <w:sz w:val="24"/>
      <w:szCs w:val="24"/>
    </w:rPr>
  </w:style>
  <w:style w:type="paragraph" w:customStyle="1" w:styleId="xl69">
    <w:name w:val="xl69"/>
    <w:basedOn w:val="Normal"/>
    <w:rsid w:val="00C849BF"/>
    <w:pPr>
      <w:shd w:val="clear" w:color="000000" w:fill="FFFFFF"/>
      <w:spacing w:before="100" w:beforeAutospacing="1" w:after="100" w:afterAutospacing="1"/>
      <w:jc w:val="center"/>
    </w:pPr>
    <w:rPr>
      <w:rFonts w:ascii="Arial" w:hAnsi="Arial" w:cs="Arial"/>
      <w:sz w:val="24"/>
      <w:szCs w:val="24"/>
    </w:rPr>
  </w:style>
  <w:style w:type="paragraph" w:customStyle="1" w:styleId="xl70">
    <w:name w:val="xl70"/>
    <w:basedOn w:val="Normal"/>
    <w:rsid w:val="00C849BF"/>
    <w:pPr>
      <w:pBdr>
        <w:bottom w:val="single" w:sz="4" w:space="0" w:color="auto"/>
      </w:pBdr>
      <w:shd w:val="clear" w:color="000000" w:fill="FFFFFF"/>
      <w:spacing w:before="100" w:beforeAutospacing="1" w:after="100" w:afterAutospacing="1"/>
    </w:pPr>
    <w:rPr>
      <w:rFonts w:ascii="Arial" w:hAnsi="Arial" w:cs="Arial"/>
      <w:sz w:val="24"/>
      <w:szCs w:val="24"/>
    </w:rPr>
  </w:style>
  <w:style w:type="paragraph" w:customStyle="1" w:styleId="xl71">
    <w:name w:val="xl71"/>
    <w:basedOn w:val="Normal"/>
    <w:rsid w:val="00C849BF"/>
    <w:pPr>
      <w:pBdr>
        <w:bottom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72">
    <w:name w:val="xl72"/>
    <w:basedOn w:val="Normal"/>
    <w:rsid w:val="00C849BF"/>
    <w:pPr>
      <w:shd w:val="clear" w:color="000000" w:fill="FFFFFF"/>
      <w:spacing w:before="100" w:beforeAutospacing="1" w:after="100" w:afterAutospacing="1"/>
      <w:jc w:val="right"/>
    </w:pPr>
    <w:rPr>
      <w:rFonts w:ascii="Arial" w:hAnsi="Arial" w:cs="Arial"/>
      <w:sz w:val="24"/>
      <w:szCs w:val="24"/>
    </w:rPr>
  </w:style>
  <w:style w:type="paragraph" w:customStyle="1" w:styleId="xl73">
    <w:name w:val="xl73"/>
    <w:basedOn w:val="Normal"/>
    <w:rsid w:val="00C849BF"/>
    <w:pPr>
      <w:shd w:val="clear" w:color="000000" w:fill="D9D9D9"/>
      <w:spacing w:before="100" w:beforeAutospacing="1" w:after="100" w:afterAutospacing="1"/>
      <w:jc w:val="right"/>
    </w:pPr>
    <w:rPr>
      <w:rFonts w:ascii="Arial" w:hAnsi="Arial" w:cs="Arial"/>
      <w:sz w:val="24"/>
      <w:szCs w:val="24"/>
    </w:rPr>
  </w:style>
  <w:style w:type="paragraph" w:customStyle="1" w:styleId="xl74">
    <w:name w:val="xl74"/>
    <w:basedOn w:val="Normal"/>
    <w:rsid w:val="00C849BF"/>
    <w:pPr>
      <w:shd w:val="clear" w:color="000000" w:fill="D9D9D9"/>
      <w:spacing w:before="100" w:beforeAutospacing="1" w:after="100" w:afterAutospacing="1"/>
      <w:jc w:val="center"/>
    </w:pPr>
    <w:rPr>
      <w:rFonts w:ascii="Arial" w:hAnsi="Arial" w:cs="Arial"/>
      <w:sz w:val="24"/>
      <w:szCs w:val="24"/>
    </w:rPr>
  </w:style>
  <w:style w:type="paragraph" w:customStyle="1" w:styleId="xl75">
    <w:name w:val="xl75"/>
    <w:basedOn w:val="Normal"/>
    <w:rsid w:val="00C849BF"/>
    <w:pPr>
      <w:shd w:val="clear" w:color="000000" w:fill="D9D9D9"/>
      <w:spacing w:before="100" w:beforeAutospacing="1" w:after="100" w:afterAutospacing="1"/>
      <w:jc w:val="center"/>
    </w:pPr>
    <w:rPr>
      <w:rFonts w:ascii="Arial" w:hAnsi="Arial" w:cs="Arial"/>
      <w:sz w:val="24"/>
      <w:szCs w:val="24"/>
    </w:rPr>
  </w:style>
  <w:style w:type="paragraph" w:customStyle="1" w:styleId="xl76">
    <w:name w:val="xl76"/>
    <w:basedOn w:val="Normal"/>
    <w:rsid w:val="00C849BF"/>
    <w:pPr>
      <w:shd w:val="clear" w:color="000000" w:fill="FFFFFF"/>
      <w:spacing w:before="100" w:beforeAutospacing="1" w:after="100" w:afterAutospacing="1"/>
      <w:jc w:val="center"/>
    </w:pPr>
    <w:rPr>
      <w:rFonts w:ascii="Arial" w:hAnsi="Arial" w:cs="Arial"/>
      <w:sz w:val="24"/>
      <w:szCs w:val="24"/>
    </w:rPr>
  </w:style>
  <w:style w:type="paragraph" w:customStyle="1" w:styleId="xl77">
    <w:name w:val="xl77"/>
    <w:basedOn w:val="Normal"/>
    <w:rsid w:val="00C849BF"/>
    <w:pPr>
      <w:pBdr>
        <w:bottom w:val="double" w:sz="6" w:space="0" w:color="auto"/>
      </w:pBdr>
      <w:shd w:val="clear" w:color="000000" w:fill="FFFFFF"/>
      <w:spacing w:before="100" w:beforeAutospacing="1" w:after="100" w:afterAutospacing="1"/>
      <w:jc w:val="right"/>
    </w:pPr>
    <w:rPr>
      <w:rFonts w:ascii="Arial" w:hAnsi="Arial" w:cs="Arial"/>
      <w:sz w:val="24"/>
      <w:szCs w:val="24"/>
    </w:rPr>
  </w:style>
  <w:style w:type="paragraph" w:customStyle="1" w:styleId="xl78">
    <w:name w:val="xl78"/>
    <w:basedOn w:val="Normal"/>
    <w:rsid w:val="00C849BF"/>
    <w:pPr>
      <w:pBdr>
        <w:bottom w:val="double" w:sz="6"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79">
    <w:name w:val="xl79"/>
    <w:basedOn w:val="Normal"/>
    <w:rsid w:val="00C849BF"/>
    <w:pPr>
      <w:pBdr>
        <w:bottom w:val="double" w:sz="6" w:space="0" w:color="auto"/>
      </w:pBdr>
      <w:shd w:val="clear" w:color="000000" w:fill="FFFFFF"/>
      <w:spacing w:before="100" w:beforeAutospacing="1" w:after="100" w:afterAutospacing="1"/>
      <w:jc w:val="center"/>
    </w:pPr>
    <w:rPr>
      <w:rFonts w:ascii="Arial" w:hAnsi="Arial" w:cs="Arial"/>
    </w:rPr>
  </w:style>
  <w:style w:type="paragraph" w:customStyle="1" w:styleId="xl80">
    <w:name w:val="xl80"/>
    <w:basedOn w:val="Normal"/>
    <w:rsid w:val="00C849BF"/>
    <w:pPr>
      <w:shd w:val="clear" w:color="000000" w:fill="FFFFFF"/>
      <w:spacing w:before="100" w:beforeAutospacing="1" w:after="100" w:afterAutospacing="1"/>
    </w:pPr>
    <w:rPr>
      <w:rFonts w:ascii="Arial" w:hAnsi="Arial" w:cs="Arial"/>
      <w:b/>
      <w:bCs/>
      <w:i/>
      <w:iCs/>
    </w:rPr>
  </w:style>
  <w:style w:type="paragraph" w:customStyle="1" w:styleId="Pa0">
    <w:name w:val="Pa0"/>
    <w:basedOn w:val="Default"/>
    <w:next w:val="Default"/>
    <w:uiPriority w:val="99"/>
    <w:rsid w:val="00181BEA"/>
    <w:pPr>
      <w:spacing w:line="241" w:lineRule="atLeast"/>
      <w:ind w:left="432" w:hanging="432"/>
    </w:pPr>
    <w:rPr>
      <w:rFonts w:ascii="AGaramond" w:hAnsi="AGaramond" w:cs="Times New Roman"/>
      <w:color w:val="auto"/>
    </w:rPr>
  </w:style>
  <w:style w:type="character" w:customStyle="1" w:styleId="xbe">
    <w:name w:val="_xbe"/>
    <w:basedOn w:val="DefaultParagraphFont"/>
    <w:rsid w:val="00CA39F1"/>
  </w:style>
  <w:style w:type="paragraph" w:styleId="CommentSubject">
    <w:name w:val="annotation subject"/>
    <w:basedOn w:val="CommentText"/>
    <w:next w:val="CommentText"/>
    <w:link w:val="CommentSubjectChar"/>
    <w:uiPriority w:val="99"/>
    <w:semiHidden/>
    <w:unhideWhenUsed/>
    <w:rsid w:val="00F27350"/>
    <w:pPr>
      <w:tabs>
        <w:tab w:val="clear" w:pos="187"/>
      </w:tabs>
      <w:spacing w:after="0" w:line="240" w:lineRule="auto"/>
      <w:ind w:left="0" w:firstLine="0"/>
    </w:pPr>
    <w:rPr>
      <w:b/>
      <w:bCs/>
    </w:rPr>
  </w:style>
  <w:style w:type="character" w:customStyle="1" w:styleId="FootnoteBaseChar">
    <w:name w:val="Footnote Base Char"/>
    <w:basedOn w:val="DefaultParagraphFont"/>
    <w:link w:val="FootnoteBase"/>
    <w:rsid w:val="00F27350"/>
    <w:rPr>
      <w:sz w:val="18"/>
    </w:rPr>
  </w:style>
  <w:style w:type="character" w:customStyle="1" w:styleId="CommentTextChar">
    <w:name w:val="Comment Text Char"/>
    <w:basedOn w:val="FootnoteBaseChar"/>
    <w:link w:val="CommentText"/>
    <w:semiHidden/>
    <w:rsid w:val="00F27350"/>
    <w:rPr>
      <w:sz w:val="18"/>
    </w:rPr>
  </w:style>
  <w:style w:type="character" w:customStyle="1" w:styleId="CommentSubjectChar">
    <w:name w:val="Comment Subject Char"/>
    <w:basedOn w:val="CommentTextChar"/>
    <w:link w:val="CommentSubject"/>
    <w:uiPriority w:val="99"/>
    <w:semiHidden/>
    <w:rsid w:val="00F27350"/>
    <w:rPr>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88244">
      <w:bodyDiv w:val="1"/>
      <w:marLeft w:val="0"/>
      <w:marRight w:val="0"/>
      <w:marTop w:val="0"/>
      <w:marBottom w:val="0"/>
      <w:divBdr>
        <w:top w:val="none" w:sz="0" w:space="0" w:color="auto"/>
        <w:left w:val="none" w:sz="0" w:space="0" w:color="auto"/>
        <w:bottom w:val="none" w:sz="0" w:space="0" w:color="auto"/>
        <w:right w:val="none" w:sz="0" w:space="0" w:color="auto"/>
      </w:divBdr>
    </w:div>
    <w:div w:id="604577828">
      <w:bodyDiv w:val="1"/>
      <w:marLeft w:val="0"/>
      <w:marRight w:val="0"/>
      <w:marTop w:val="0"/>
      <w:marBottom w:val="0"/>
      <w:divBdr>
        <w:top w:val="none" w:sz="0" w:space="0" w:color="auto"/>
        <w:left w:val="none" w:sz="0" w:space="0" w:color="auto"/>
        <w:bottom w:val="none" w:sz="0" w:space="0" w:color="auto"/>
        <w:right w:val="none" w:sz="0" w:space="0" w:color="auto"/>
      </w:divBdr>
    </w:div>
    <w:div w:id="881869141">
      <w:bodyDiv w:val="1"/>
      <w:marLeft w:val="0"/>
      <w:marRight w:val="0"/>
      <w:marTop w:val="0"/>
      <w:marBottom w:val="0"/>
      <w:divBdr>
        <w:top w:val="none" w:sz="0" w:space="0" w:color="auto"/>
        <w:left w:val="none" w:sz="0" w:space="0" w:color="auto"/>
        <w:bottom w:val="none" w:sz="0" w:space="0" w:color="auto"/>
        <w:right w:val="none" w:sz="0" w:space="0" w:color="auto"/>
      </w:divBdr>
    </w:div>
    <w:div w:id="906308333">
      <w:bodyDiv w:val="1"/>
      <w:marLeft w:val="0"/>
      <w:marRight w:val="0"/>
      <w:marTop w:val="0"/>
      <w:marBottom w:val="0"/>
      <w:divBdr>
        <w:top w:val="none" w:sz="0" w:space="0" w:color="auto"/>
        <w:left w:val="none" w:sz="0" w:space="0" w:color="auto"/>
        <w:bottom w:val="none" w:sz="0" w:space="0" w:color="auto"/>
        <w:right w:val="none" w:sz="0" w:space="0" w:color="auto"/>
      </w:divBdr>
    </w:div>
    <w:div w:id="919412221">
      <w:bodyDiv w:val="1"/>
      <w:marLeft w:val="0"/>
      <w:marRight w:val="0"/>
      <w:marTop w:val="0"/>
      <w:marBottom w:val="0"/>
      <w:divBdr>
        <w:top w:val="none" w:sz="0" w:space="0" w:color="auto"/>
        <w:left w:val="none" w:sz="0" w:space="0" w:color="auto"/>
        <w:bottom w:val="none" w:sz="0" w:space="0" w:color="auto"/>
        <w:right w:val="none" w:sz="0" w:space="0" w:color="auto"/>
      </w:divBdr>
    </w:div>
    <w:div w:id="927301139">
      <w:bodyDiv w:val="1"/>
      <w:marLeft w:val="0"/>
      <w:marRight w:val="0"/>
      <w:marTop w:val="0"/>
      <w:marBottom w:val="0"/>
      <w:divBdr>
        <w:top w:val="none" w:sz="0" w:space="0" w:color="auto"/>
        <w:left w:val="none" w:sz="0" w:space="0" w:color="auto"/>
        <w:bottom w:val="none" w:sz="0" w:space="0" w:color="auto"/>
        <w:right w:val="none" w:sz="0" w:space="0" w:color="auto"/>
      </w:divBdr>
    </w:div>
    <w:div w:id="1139760667">
      <w:bodyDiv w:val="1"/>
      <w:marLeft w:val="0"/>
      <w:marRight w:val="0"/>
      <w:marTop w:val="0"/>
      <w:marBottom w:val="0"/>
      <w:divBdr>
        <w:top w:val="none" w:sz="0" w:space="0" w:color="auto"/>
        <w:left w:val="none" w:sz="0" w:space="0" w:color="auto"/>
        <w:bottom w:val="none" w:sz="0" w:space="0" w:color="auto"/>
        <w:right w:val="none" w:sz="0" w:space="0" w:color="auto"/>
      </w:divBdr>
    </w:div>
    <w:div w:id="1208103023">
      <w:bodyDiv w:val="1"/>
      <w:marLeft w:val="0"/>
      <w:marRight w:val="0"/>
      <w:marTop w:val="0"/>
      <w:marBottom w:val="0"/>
      <w:divBdr>
        <w:top w:val="none" w:sz="0" w:space="0" w:color="auto"/>
        <w:left w:val="none" w:sz="0" w:space="0" w:color="auto"/>
        <w:bottom w:val="none" w:sz="0" w:space="0" w:color="auto"/>
        <w:right w:val="none" w:sz="0" w:space="0" w:color="auto"/>
      </w:divBdr>
    </w:div>
    <w:div w:id="1514417700">
      <w:bodyDiv w:val="1"/>
      <w:marLeft w:val="0"/>
      <w:marRight w:val="0"/>
      <w:marTop w:val="0"/>
      <w:marBottom w:val="0"/>
      <w:divBdr>
        <w:top w:val="none" w:sz="0" w:space="0" w:color="auto"/>
        <w:left w:val="none" w:sz="0" w:space="0" w:color="auto"/>
        <w:bottom w:val="none" w:sz="0" w:space="0" w:color="auto"/>
        <w:right w:val="none" w:sz="0" w:space="0" w:color="auto"/>
      </w:divBdr>
    </w:div>
    <w:div w:id="1679573409">
      <w:bodyDiv w:val="1"/>
      <w:marLeft w:val="0"/>
      <w:marRight w:val="0"/>
      <w:marTop w:val="0"/>
      <w:marBottom w:val="0"/>
      <w:divBdr>
        <w:top w:val="none" w:sz="0" w:space="0" w:color="auto"/>
        <w:left w:val="none" w:sz="0" w:space="0" w:color="auto"/>
        <w:bottom w:val="none" w:sz="0" w:space="0" w:color="auto"/>
        <w:right w:val="none" w:sz="0" w:space="0" w:color="auto"/>
      </w:divBdr>
      <w:divsChild>
        <w:div w:id="1845826404">
          <w:marLeft w:val="0"/>
          <w:marRight w:val="0"/>
          <w:marTop w:val="0"/>
          <w:marBottom w:val="0"/>
          <w:divBdr>
            <w:top w:val="none" w:sz="0" w:space="0" w:color="auto"/>
            <w:left w:val="none" w:sz="0" w:space="0" w:color="auto"/>
            <w:bottom w:val="none" w:sz="0" w:space="0" w:color="auto"/>
            <w:right w:val="none" w:sz="0" w:space="0" w:color="auto"/>
          </w:divBdr>
          <w:divsChild>
            <w:div w:id="750393358">
              <w:marLeft w:val="0"/>
              <w:marRight w:val="0"/>
              <w:marTop w:val="0"/>
              <w:marBottom w:val="0"/>
              <w:divBdr>
                <w:top w:val="none" w:sz="0" w:space="0" w:color="auto"/>
                <w:left w:val="none" w:sz="0" w:space="0" w:color="auto"/>
                <w:bottom w:val="none" w:sz="0" w:space="0" w:color="auto"/>
                <w:right w:val="none" w:sz="0" w:space="0" w:color="auto"/>
              </w:divBdr>
              <w:divsChild>
                <w:div w:id="479738458">
                  <w:marLeft w:val="0"/>
                  <w:marRight w:val="0"/>
                  <w:marTop w:val="0"/>
                  <w:marBottom w:val="0"/>
                  <w:divBdr>
                    <w:top w:val="none" w:sz="0" w:space="0" w:color="auto"/>
                    <w:left w:val="none" w:sz="0" w:space="0" w:color="auto"/>
                    <w:bottom w:val="none" w:sz="0" w:space="0" w:color="auto"/>
                    <w:right w:val="none" w:sz="0" w:space="0" w:color="auto"/>
                  </w:divBdr>
                  <w:divsChild>
                    <w:div w:id="11803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5.emf"/><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8.emf"/><Relationship Id="rId30" Type="http://schemas.openxmlformats.org/officeDocument/2006/relationships/header" Target="header1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WINWORD\TEMPLATE\JU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FB5A6-7841-4277-B4B6-FB4F9FD7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JUNK</Template>
  <TotalTime>1</TotalTime>
  <Pages>13</Pages>
  <Words>3585</Words>
  <Characters>20440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Memorandum</vt:lpstr>
    </vt:vector>
  </TitlesOfParts>
  <Company>Thomas R. Payne &amp; Associates</Company>
  <LinksUpToDate>false</LinksUpToDate>
  <CharactersWithSpaces>23978</CharactersWithSpaces>
  <SharedDoc>false</SharedDoc>
  <HLinks>
    <vt:vector size="6" baseType="variant">
      <vt:variant>
        <vt:i4>4522096</vt:i4>
      </vt:variant>
      <vt:variant>
        <vt:i4>0</vt:i4>
      </vt:variant>
      <vt:variant>
        <vt:i4>0</vt:i4>
      </vt:variant>
      <vt:variant>
        <vt:i4>5</vt:i4>
      </vt:variant>
      <vt:variant>
        <vt:lpwstr>mailto:trpa@northcoast.com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Tim salamunovich</dc:creator>
  <cp:lastModifiedBy>Rich Marovich</cp:lastModifiedBy>
  <cp:revision>2</cp:revision>
  <cp:lastPrinted>2017-01-25T01:04:00Z</cp:lastPrinted>
  <dcterms:created xsi:type="dcterms:W3CDTF">2017-02-18T03:18:00Z</dcterms:created>
  <dcterms:modified xsi:type="dcterms:W3CDTF">2017-02-18T03:18:00Z</dcterms:modified>
</cp:coreProperties>
</file>